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D" w:rsidRPr="002E63F1" w:rsidRDefault="00A33C0D" w:rsidP="00BF6696">
      <w:pPr>
        <w:pStyle w:val="Title"/>
        <w:spacing w:before="0" w:after="0" w:line="288" w:lineRule="auto"/>
        <w:ind w:right="-240"/>
        <w:jc w:val="left"/>
        <w:outlineLvl w:val="0"/>
        <w:rPr>
          <w:rFonts w:ascii="Arial" w:hAnsi="Arial" w:cs="Arial"/>
          <w:w w:val="100"/>
          <w:sz w:val="36"/>
          <w:szCs w:val="36"/>
        </w:rPr>
      </w:pPr>
    </w:p>
    <w:p w:rsidR="001A6C78" w:rsidRDefault="004322A4" w:rsidP="004D7918">
      <w:pPr>
        <w:pStyle w:val="Title"/>
        <w:spacing w:before="0" w:after="0" w:line="288" w:lineRule="auto"/>
        <w:ind w:right="-240"/>
        <w:outlineLvl w:val="0"/>
        <w:rPr>
          <w:rFonts w:ascii="Arial" w:hAnsi="Arial" w:cs="Arial"/>
          <w:w w:val="100"/>
          <w:sz w:val="28"/>
          <w:szCs w:val="28"/>
        </w:rPr>
      </w:pPr>
      <w:r w:rsidRPr="004708F6">
        <w:rPr>
          <w:rFonts w:ascii="Arial" w:hAnsi="Arial" w:cs="Arial"/>
          <w:w w:val="100"/>
          <w:sz w:val="28"/>
          <w:szCs w:val="28"/>
        </w:rPr>
        <w:t>THÔNG BÁO</w:t>
      </w:r>
      <w:r w:rsidR="00477CD4" w:rsidRPr="004708F6">
        <w:rPr>
          <w:rFonts w:ascii="Arial" w:hAnsi="Arial" w:cs="Arial"/>
          <w:w w:val="100"/>
          <w:sz w:val="28"/>
          <w:szCs w:val="28"/>
        </w:rPr>
        <w:t xml:space="preserve"> </w:t>
      </w:r>
      <w:r w:rsidRPr="004708F6">
        <w:rPr>
          <w:rFonts w:ascii="Arial" w:hAnsi="Arial" w:cs="Arial"/>
          <w:w w:val="100"/>
          <w:sz w:val="28"/>
          <w:szCs w:val="28"/>
        </w:rPr>
        <w:t xml:space="preserve">BÁN ĐẤU GIÁ </w:t>
      </w:r>
      <w:r w:rsidR="00C360D0" w:rsidRPr="004708F6">
        <w:rPr>
          <w:rFonts w:ascii="Arial" w:hAnsi="Arial" w:cs="Arial"/>
          <w:w w:val="100"/>
          <w:sz w:val="28"/>
          <w:szCs w:val="28"/>
        </w:rPr>
        <w:t>PHẦN</w:t>
      </w:r>
      <w:r w:rsidR="00411511" w:rsidRPr="004708F6">
        <w:rPr>
          <w:rFonts w:ascii="Arial" w:hAnsi="Arial" w:cs="Arial"/>
          <w:w w:val="100"/>
          <w:sz w:val="28"/>
          <w:szCs w:val="28"/>
        </w:rPr>
        <w:t xml:space="preserve"> </w:t>
      </w:r>
      <w:r w:rsidR="004D7918">
        <w:rPr>
          <w:rFonts w:ascii="Arial" w:hAnsi="Arial" w:cs="Arial"/>
          <w:w w:val="100"/>
          <w:sz w:val="28"/>
          <w:szCs w:val="28"/>
        </w:rPr>
        <w:t xml:space="preserve">VỐN CỦA TỔNG CÔNG TY ĐỊA ỐC SÀI GÒN – TNHH MTV TẠI CÔNG TY CỔ PHẦN ĐỊA ỐC 8 </w:t>
      </w:r>
    </w:p>
    <w:p w:rsidR="009345F1" w:rsidRPr="000524AB" w:rsidRDefault="009345F1" w:rsidP="004D7918">
      <w:pPr>
        <w:pStyle w:val="Title"/>
        <w:spacing w:before="0" w:after="0" w:line="288" w:lineRule="auto"/>
        <w:ind w:right="-240"/>
        <w:outlineLvl w:val="0"/>
        <w:rPr>
          <w:rFonts w:ascii="Arial" w:hAnsi="Arial" w:cs="Arial"/>
          <w:w w:val="100"/>
        </w:rPr>
      </w:pPr>
    </w:p>
    <w:p w:rsidR="004D7918" w:rsidRPr="009345F1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Tên </w:t>
      </w:r>
      <w:r w:rsidR="00E8631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Tổ chức phát hành</w:t>
      </w:r>
      <w:r w:rsidR="00EE27B2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="004D791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</w:t>
      </w:r>
      <w:proofErr w:type="spellStart"/>
      <w:r w:rsidR="00E86311" w:rsidRPr="009345F1">
        <w:rPr>
          <w:rFonts w:ascii="Arial" w:hAnsi="Arial" w:cs="Arial"/>
          <w:b/>
          <w:sz w:val="26"/>
          <w:szCs w:val="26"/>
        </w:rPr>
        <w:t>Công</w:t>
      </w:r>
      <w:proofErr w:type="spellEnd"/>
      <w:r w:rsidR="00E86311"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86311" w:rsidRPr="009345F1">
        <w:rPr>
          <w:rFonts w:ascii="Arial" w:hAnsi="Arial" w:cs="Arial"/>
          <w:b/>
          <w:sz w:val="26"/>
          <w:szCs w:val="26"/>
        </w:rPr>
        <w:t>ty</w:t>
      </w:r>
      <w:proofErr w:type="spellEnd"/>
      <w:r w:rsidR="00E86311"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b/>
          <w:sz w:val="26"/>
          <w:szCs w:val="26"/>
        </w:rPr>
        <w:t>Cổ</w:t>
      </w:r>
      <w:proofErr w:type="spellEnd"/>
      <w:r w:rsidR="004D7918"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b/>
          <w:sz w:val="26"/>
          <w:szCs w:val="26"/>
        </w:rPr>
        <w:t>phần</w:t>
      </w:r>
      <w:proofErr w:type="spellEnd"/>
      <w:r w:rsidR="004D7918"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b/>
          <w:sz w:val="26"/>
          <w:szCs w:val="26"/>
        </w:rPr>
        <w:t>Địa</w:t>
      </w:r>
      <w:proofErr w:type="spellEnd"/>
      <w:r w:rsidR="004D7918"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b/>
          <w:sz w:val="26"/>
          <w:szCs w:val="26"/>
        </w:rPr>
        <w:t>ốc</w:t>
      </w:r>
      <w:proofErr w:type="spellEnd"/>
      <w:r w:rsidR="004D7918" w:rsidRPr="009345F1">
        <w:rPr>
          <w:rFonts w:ascii="Arial" w:hAnsi="Arial" w:cs="Arial"/>
          <w:b/>
          <w:sz w:val="26"/>
          <w:szCs w:val="26"/>
        </w:rPr>
        <w:t xml:space="preserve"> 8</w:t>
      </w:r>
    </w:p>
    <w:p w:rsidR="004D7918" w:rsidRPr="009345F1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Trụ sở chính :</w:t>
      </w:r>
      <w:r w:rsidR="005E5FAC" w:rsidRPr="009345F1">
        <w:rPr>
          <w:rFonts w:ascii="Arial" w:hAnsi="Arial" w:cs="Arial"/>
          <w:b/>
          <w:color w:val="000000"/>
          <w:sz w:val="26"/>
          <w:szCs w:val="26"/>
          <w:lang w:val="vi-VN"/>
        </w:rPr>
        <w:t xml:space="preserve"> </w:t>
      </w:r>
      <w:r w:rsidR="00E86311" w:rsidRPr="009345F1">
        <w:rPr>
          <w:rFonts w:ascii="Arial" w:hAnsi="Arial" w:cs="Arial"/>
          <w:sz w:val="26"/>
          <w:szCs w:val="26"/>
        </w:rPr>
        <w:t xml:space="preserve"> </w:t>
      </w:r>
      <w:r w:rsidR="004D7918" w:rsidRPr="009345F1">
        <w:rPr>
          <w:rFonts w:ascii="Arial" w:hAnsi="Arial" w:cs="Arial"/>
          <w:sz w:val="26"/>
          <w:szCs w:val="26"/>
        </w:rPr>
        <w:t xml:space="preserve">849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Tạ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Quang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Bửu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Phường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5,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Quận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8, TP.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Hồ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7918" w:rsidRPr="009345F1">
        <w:rPr>
          <w:rFonts w:ascii="Arial" w:hAnsi="Arial" w:cs="Arial"/>
          <w:sz w:val="26"/>
          <w:szCs w:val="26"/>
        </w:rPr>
        <w:t>Chí</w:t>
      </w:r>
      <w:proofErr w:type="spellEnd"/>
      <w:r w:rsidR="004D7918" w:rsidRPr="009345F1">
        <w:rPr>
          <w:rFonts w:ascii="Arial" w:hAnsi="Arial" w:cs="Arial"/>
          <w:sz w:val="26"/>
          <w:szCs w:val="26"/>
        </w:rPr>
        <w:t xml:space="preserve"> Minh</w:t>
      </w:r>
    </w:p>
    <w:p w:rsidR="00207513" w:rsidRPr="009345F1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Vốn </w:t>
      </w:r>
      <w:r w:rsidR="00C360D0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Điều lệ</w:t>
      </w:r>
      <w:r w:rsidR="009D5F7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C360D0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C360D0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4D791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4D791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4D791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="009D5F7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</w:t>
      </w:r>
      <w:r w:rsidR="004D7918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27.000</w:t>
      </w:r>
      <w:r w:rsidR="00914CF8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.000.000</w:t>
      </w:r>
      <w:r w:rsidR="009D5F78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đồng</w:t>
      </w:r>
    </w:p>
    <w:p w:rsidR="007A0FA6" w:rsidRPr="009345F1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Số lượng cổ phần bán đấu giá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207513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</w:t>
      </w:r>
      <w:r w:rsidR="004D7918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702.000</w:t>
      </w:r>
      <w:r w:rsidR="00655661" w:rsidRPr="009345F1">
        <w:rPr>
          <w:rFonts w:ascii="Arial" w:hAnsi="Arial" w:cs="Arial"/>
          <w:b/>
          <w:i/>
          <w:sz w:val="26"/>
          <w:szCs w:val="26"/>
          <w:lang w:val="nl-NL"/>
        </w:rPr>
        <w:t xml:space="preserve"> </w:t>
      </w:r>
      <w:r w:rsidR="00C360D0" w:rsidRPr="009345F1">
        <w:rPr>
          <w:rFonts w:ascii="Arial" w:hAnsi="Arial" w:cs="Arial"/>
          <w:b/>
          <w:i/>
          <w:sz w:val="26"/>
          <w:szCs w:val="26"/>
          <w:lang w:val="nl-NL"/>
        </w:rPr>
        <w:t>cổ phần</w:t>
      </w:r>
      <w:r w:rsidR="007A0FA6" w:rsidRPr="009345F1">
        <w:rPr>
          <w:rFonts w:ascii="Arial" w:hAnsi="Arial" w:cs="Arial"/>
          <w:snapToGrid w:val="0"/>
          <w:color w:val="0000FF"/>
          <w:sz w:val="26"/>
          <w:szCs w:val="26"/>
          <w:lang w:val="vi-VN"/>
        </w:rPr>
        <w:t xml:space="preserve"> </w:t>
      </w:r>
    </w:p>
    <w:p w:rsidR="00207513" w:rsidRPr="009345F1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Loại cổ phần bán đấu giá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207513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</w:t>
      </w:r>
      <w:r w:rsidR="00207513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cổ phần</w:t>
      </w:r>
      <w:r w:rsidR="00CB3575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phổ thông</w:t>
      </w:r>
    </w:p>
    <w:p w:rsidR="00F34586" w:rsidRPr="009345F1" w:rsidRDefault="00F34586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Mệnh giá</w:t>
      </w:r>
      <w:r w:rsidR="009D5F7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: </w:t>
      </w:r>
      <w:r w:rsidR="003B10F7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10.0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00 đồng/cổ phần</w:t>
      </w:r>
    </w:p>
    <w:p w:rsidR="003201A2" w:rsidRPr="009345F1" w:rsidRDefault="003201A2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Điều kiện tham dự đấu giá</w:t>
      </w:r>
      <w:r w:rsidRPr="009345F1">
        <w:rPr>
          <w:rFonts w:ascii="Arial" w:hAnsi="Arial" w:cs="Arial"/>
          <w:snapToGrid w:val="0"/>
          <w:color w:val="000000"/>
          <w:sz w:val="26"/>
          <w:szCs w:val="26"/>
          <w:lang w:val="nl-NL"/>
        </w:rPr>
        <w:t xml:space="preserve">: </w:t>
      </w:r>
      <w:r w:rsidR="0027736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Theo quy định tại Quy chế bán đấu giá cổ phần </w:t>
      </w:r>
      <w:r w:rsidR="009345F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của Tổng Công ty Địa ốc Sài Gòn – TNHH MTV tại Công ty cổ phần Địa ốc 8</w:t>
      </w:r>
      <w:r w:rsidR="0027736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do Sở Giao dịch Chứng khoán TP Hồ Chí Minh ban hành</w:t>
      </w:r>
    </w:p>
    <w:p w:rsidR="00207513" w:rsidRPr="009345F1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Giá khởi điểm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207513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</w:t>
      </w:r>
      <w:r w:rsidR="009345F1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51.900</w:t>
      </w:r>
      <w:r w:rsidR="00207513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đồng/</w:t>
      </w:r>
      <w:r w:rsidR="00C360D0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cổ phần</w:t>
      </w:r>
    </w:p>
    <w:p w:rsidR="00E86311" w:rsidRPr="009345F1" w:rsidRDefault="00BC3FD8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Số lượng </w:t>
      </w:r>
      <w:r w:rsidR="00E8631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cổ phần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mua tối thiểu</w:t>
      </w:r>
      <w:r w:rsidR="00E8631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8631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86311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  <w:t xml:space="preserve">: </w:t>
      </w:r>
      <w:r w:rsidR="007E47B9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>1</w:t>
      </w:r>
      <w:r w:rsidR="00655661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>0</w:t>
      </w:r>
      <w:r w:rsidR="007E47B9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 xml:space="preserve">0 </w:t>
      </w:r>
      <w:r w:rsidR="00536855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>cổ phần</w:t>
      </w:r>
      <w:r w:rsidR="007E47B9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 xml:space="preserve">, </w:t>
      </w:r>
    </w:p>
    <w:p w:rsidR="00E24C77" w:rsidRPr="009345F1" w:rsidRDefault="00E86311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Số lượng cổ phần mua </w:t>
      </w:r>
      <w:r w:rsidR="007E47B9" w:rsidRPr="009345F1">
        <w:rPr>
          <w:rFonts w:ascii="Arial" w:hAnsi="Arial" w:cs="Arial"/>
          <w:b/>
          <w:snapToGrid w:val="0"/>
          <w:sz w:val="26"/>
          <w:szCs w:val="26"/>
          <w:lang w:val="nl-NL"/>
        </w:rPr>
        <w:t>tối đa</w:t>
      </w:r>
      <w:r w:rsidR="007E47B9" w:rsidRPr="009345F1">
        <w:rPr>
          <w:rFonts w:ascii="Arial" w:hAnsi="Arial" w:cs="Arial"/>
          <w:snapToGrid w:val="0"/>
          <w:sz w:val="26"/>
          <w:szCs w:val="26"/>
          <w:lang w:val="nl-NL"/>
        </w:rPr>
        <w:t xml:space="preserve"> </w:t>
      </w:r>
      <w:r w:rsidRPr="009345F1">
        <w:rPr>
          <w:rFonts w:ascii="Arial" w:hAnsi="Arial" w:cs="Arial"/>
          <w:snapToGrid w:val="0"/>
          <w:sz w:val="26"/>
          <w:szCs w:val="26"/>
          <w:lang w:val="nl-NL"/>
        </w:rPr>
        <w:tab/>
      </w:r>
      <w:r w:rsidRPr="009345F1">
        <w:rPr>
          <w:rFonts w:ascii="Arial" w:hAnsi="Arial" w:cs="Arial"/>
          <w:snapToGrid w:val="0"/>
          <w:sz w:val="26"/>
          <w:szCs w:val="26"/>
          <w:lang w:val="nl-NL"/>
        </w:rPr>
        <w:tab/>
      </w:r>
      <w:r w:rsidRPr="009345F1">
        <w:rPr>
          <w:rFonts w:ascii="Arial" w:hAnsi="Arial" w:cs="Arial"/>
          <w:snapToGrid w:val="0"/>
          <w:sz w:val="26"/>
          <w:szCs w:val="26"/>
          <w:lang w:val="nl-NL"/>
        </w:rPr>
        <w:tab/>
        <w:t xml:space="preserve">: </w:t>
      </w:r>
      <w:r w:rsidR="009345F1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702.000</w:t>
      </w:r>
      <w:r w:rsidR="00EE27B2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cổ phần</w:t>
      </w:r>
    </w:p>
    <w:p w:rsidR="00CD6A17" w:rsidRPr="009345F1" w:rsidRDefault="00CD6A17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Tổng số lượng cổ phần các nhà đầu tư </w:t>
      </w:r>
      <w:r w:rsidR="00D41ACC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nước ngoài 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được phép mua là: </w:t>
      </w:r>
      <w:r w:rsidR="009345F1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702.000</w:t>
      </w:r>
      <w:r w:rsidR="002A5821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cổ phần</w:t>
      </w:r>
    </w:p>
    <w:p w:rsidR="00D1049D" w:rsidRPr="009345F1" w:rsidRDefault="00D1049D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Bước khối lượng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24C7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24C7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24C7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="00E24C77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: </w:t>
      </w:r>
      <w:r w:rsidR="00CD6A17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1</w:t>
      </w:r>
      <w:r w:rsidR="009345F1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0</w:t>
      </w:r>
      <w:r w:rsidR="001A163A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0</w:t>
      </w:r>
      <w:r w:rsidR="0058090B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</w:t>
      </w:r>
      <w:r w:rsidR="00536855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cổ phần</w:t>
      </w:r>
    </w:p>
    <w:p w:rsidR="0021373D" w:rsidRPr="009345F1" w:rsidRDefault="0021373D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Bước giá</w:t>
      </w:r>
      <w:r w:rsidR="009D5F7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ab/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:</w:t>
      </w:r>
      <w:r w:rsidR="009D5F78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 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10</w:t>
      </w:r>
      <w:r w:rsidR="00CD6A17"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>0</w:t>
      </w:r>
      <w:r w:rsidRPr="009345F1">
        <w:rPr>
          <w:rFonts w:ascii="Arial" w:hAnsi="Arial" w:cs="Arial"/>
          <w:b/>
          <w:i/>
          <w:snapToGrid w:val="0"/>
          <w:color w:val="000000"/>
          <w:sz w:val="26"/>
          <w:szCs w:val="26"/>
          <w:lang w:val="nl-NL"/>
        </w:rPr>
        <w:t xml:space="preserve"> đồng</w:t>
      </w:r>
    </w:p>
    <w:p w:rsidR="00E314D1" w:rsidRPr="009345F1" w:rsidRDefault="00BC3FD8" w:rsidP="00E314D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Cách đặt giá: </w:t>
      </w:r>
      <w:r w:rsidR="003201A2"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 xml:space="preserve">: </w:t>
      </w:r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NĐT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chỉ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được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phát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một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phiếu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đấu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giá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và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chỉ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ghi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một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(01)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mức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giá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đặt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mua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, </w:t>
      </w:r>
      <w:proofErr w:type="spellStart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>tổng</w:t>
      </w:r>
      <w:proofErr w:type="spellEnd"/>
      <w:r w:rsidR="00277367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khối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lượng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đặt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mua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của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mức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giá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đúng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bằng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số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cổ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phần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đã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đăng</w:t>
      </w:r>
      <w:proofErr w:type="spellEnd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 xml:space="preserve"> </w:t>
      </w:r>
      <w:proofErr w:type="spellStart"/>
      <w:r w:rsidR="003201A2" w:rsidRPr="009345F1">
        <w:rPr>
          <w:rFonts w:ascii="Arial" w:hAnsi="Arial" w:cs="Arial"/>
          <w:snapToGrid w:val="0"/>
          <w:color w:val="000000"/>
          <w:sz w:val="26"/>
          <w:szCs w:val="26"/>
        </w:rPr>
        <w:t>ký</w:t>
      </w:r>
      <w:proofErr w:type="spellEnd"/>
      <w:r w:rsidR="0058090B" w:rsidRPr="009345F1">
        <w:rPr>
          <w:rFonts w:ascii="Arial" w:hAnsi="Arial" w:cs="Arial"/>
          <w:snapToGrid w:val="0"/>
          <w:color w:val="000000"/>
          <w:sz w:val="26"/>
          <w:szCs w:val="26"/>
        </w:rPr>
        <w:t>.</w:t>
      </w:r>
    </w:p>
    <w:p w:rsidR="0059469B" w:rsidRPr="009345F1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</w:pPr>
      <w:r w:rsidRPr="009345F1">
        <w:rPr>
          <w:rFonts w:ascii="Arial" w:hAnsi="Arial" w:cs="Arial"/>
          <w:b/>
          <w:snapToGrid w:val="0"/>
          <w:color w:val="000000"/>
          <w:sz w:val="26"/>
          <w:szCs w:val="26"/>
          <w:lang w:val="nl-NL"/>
        </w:rPr>
        <w:t>Thời gian , địa điểm phát đơn, đăng ký và nộp tiền đặt cọc :</w:t>
      </w:r>
    </w:p>
    <w:p w:rsidR="0059469B" w:rsidRPr="009345F1" w:rsidRDefault="00277367" w:rsidP="009E2C98">
      <w:pPr>
        <w:spacing w:line="288" w:lineRule="auto"/>
        <w:ind w:left="720"/>
        <w:jc w:val="center"/>
        <w:rPr>
          <w:rFonts w:ascii="Arial" w:hAnsi="Arial" w:cs="Arial"/>
          <w:i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Từ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2A582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8h00 </w:t>
      </w:r>
      <w:proofErr w:type="spellStart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13/08</w:t>
      </w:r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đến</w:t>
      </w:r>
      <w:proofErr w:type="spellEnd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16h00 </w:t>
      </w:r>
      <w:proofErr w:type="spellStart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="0059469B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14/09</w:t>
      </w:r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tại</w:t>
      </w:r>
      <w:proofErr w:type="spellEnd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Công</w:t>
      </w:r>
      <w:proofErr w:type="spellEnd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ty</w:t>
      </w:r>
      <w:proofErr w:type="spellEnd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Cổ</w:t>
      </w:r>
      <w:proofErr w:type="spellEnd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phần</w:t>
      </w:r>
      <w:proofErr w:type="spellEnd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Chứng</w:t>
      </w:r>
      <w:proofErr w:type="spellEnd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khoán</w:t>
      </w:r>
      <w:proofErr w:type="spellEnd"/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MB</w:t>
      </w:r>
    </w:p>
    <w:p w:rsidR="0058090B" w:rsidRPr="009345F1" w:rsidRDefault="0058090B" w:rsidP="0058090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Thời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gian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nộp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phiếu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tham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dự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đấu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giá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: </w:t>
      </w:r>
    </w:p>
    <w:p w:rsidR="0058090B" w:rsidRPr="009345F1" w:rsidRDefault="0058090B" w:rsidP="0058090B">
      <w:pPr>
        <w:spacing w:line="288" w:lineRule="auto"/>
        <w:ind w:left="360"/>
        <w:jc w:val="center"/>
        <w:rPr>
          <w:rFonts w:ascii="Arial" w:hAnsi="Arial" w:cs="Arial"/>
          <w:i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Bỏ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phiếu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trước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15h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18/09</w:t>
      </w:r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tại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Công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ty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cổ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phần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Chứng</w:t>
      </w:r>
      <w:proofErr w:type="spellEnd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khoán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MB</w:t>
      </w:r>
    </w:p>
    <w:p w:rsidR="00595D4A" w:rsidRPr="009345F1" w:rsidRDefault="00595D4A" w:rsidP="00595D4A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Thời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gian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đấu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giá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r w:rsidRPr="009345F1">
        <w:rPr>
          <w:rFonts w:ascii="Arial" w:hAnsi="Arial" w:cs="Arial"/>
          <w:snapToGrid w:val="0"/>
          <w:color w:val="000000"/>
          <w:sz w:val="26"/>
          <w:szCs w:val="26"/>
        </w:rPr>
        <w:t>:</w:t>
      </w:r>
      <w:r w:rsidRPr="009345F1">
        <w:rPr>
          <w:rFonts w:ascii="Arial" w:hAnsi="Arial" w:cs="Arial"/>
          <w:snapToGrid w:val="0"/>
          <w:color w:val="000000"/>
          <w:sz w:val="26"/>
          <w:szCs w:val="26"/>
        </w:rPr>
        <w:tab/>
      </w:r>
      <w:r w:rsidR="002A582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9h00</w:t>
      </w:r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22/09</w:t>
      </w:r>
      <w:r w:rsidR="00CD6A17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</w:p>
    <w:p w:rsidR="0059469B" w:rsidRPr="009345F1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Địa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điểm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đấu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giá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:</w:t>
      </w:r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ab/>
      </w:r>
      <w:r w:rsidR="0059469B"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ab/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Sở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Giao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dịch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Chứng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khoán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Tp.HCM</w:t>
      </w:r>
    </w:p>
    <w:p w:rsidR="00BA5A7D" w:rsidRPr="009345F1" w:rsidRDefault="00CD6A17" w:rsidP="009E2C98">
      <w:pPr>
        <w:spacing w:line="288" w:lineRule="auto"/>
        <w:ind w:left="360"/>
        <w:jc w:val="center"/>
        <w:rPr>
          <w:rFonts w:ascii="Arial" w:hAnsi="Arial" w:cs="Arial"/>
          <w:i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Số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16,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đường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Võ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Văn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Kiệt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,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Phường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Nguyễn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Thái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Bình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, </w:t>
      </w:r>
      <w:proofErr w:type="spellStart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Quận</w:t>
      </w:r>
      <w:proofErr w:type="spellEnd"/>
      <w:r w:rsidR="00EE63E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1, Tp.HCM</w:t>
      </w:r>
    </w:p>
    <w:p w:rsidR="0059469B" w:rsidRPr="009345F1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Thời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gian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địa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điểm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nhận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Thông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báo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kết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quả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ĐG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và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thanh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toán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tiền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mua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cổ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phần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:</w:t>
      </w:r>
    </w:p>
    <w:p w:rsidR="002631B6" w:rsidRPr="009345F1" w:rsidRDefault="00277367" w:rsidP="002631B6">
      <w:pPr>
        <w:spacing w:line="288" w:lineRule="auto"/>
        <w:ind w:left="120" w:firstLine="600"/>
        <w:jc w:val="center"/>
        <w:rPr>
          <w:rFonts w:ascii="Arial" w:hAnsi="Arial" w:cs="Arial"/>
          <w:i/>
          <w:snapToGrid w:val="0"/>
          <w:color w:val="000000"/>
          <w:sz w:val="26"/>
          <w:szCs w:val="26"/>
        </w:rPr>
      </w:pPr>
      <w:proofErr w:type="spellStart"/>
      <w:proofErr w:type="gram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Từ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</w:t>
      </w:r>
      <w:r w:rsidR="002A582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gày</w:t>
      </w:r>
      <w:proofErr w:type="spellEnd"/>
      <w:proofErr w:type="gramEnd"/>
      <w:r w:rsidR="002631B6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23/09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BA5A7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BA5A7D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đến</w:t>
      </w:r>
      <w:proofErr w:type="spellEnd"/>
      <w:r w:rsidR="002A582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EE27B2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="00EE27B2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02/10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tại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Công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ty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CP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Chứng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khoán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MB</w:t>
      </w:r>
    </w:p>
    <w:p w:rsidR="00C10C3E" w:rsidRPr="009345F1" w:rsidRDefault="00595D4A" w:rsidP="002631B6">
      <w:pPr>
        <w:numPr>
          <w:ilvl w:val="0"/>
          <w:numId w:val="18"/>
        </w:numPr>
        <w:spacing w:line="288" w:lineRule="auto"/>
        <w:rPr>
          <w:rFonts w:ascii="Arial" w:hAnsi="Arial" w:cs="Arial"/>
          <w:b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Thời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gian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địa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điểm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="0016642D"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nhận</w:t>
      </w:r>
      <w:proofErr w:type="spellEnd"/>
      <w:r w:rsidR="0016642D"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="0016642D"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lại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tiền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đặt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cọc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: </w:t>
      </w:r>
    </w:p>
    <w:p w:rsidR="00595D4A" w:rsidRPr="009345F1" w:rsidRDefault="00190D30" w:rsidP="00C10C3E">
      <w:pPr>
        <w:spacing w:line="288" w:lineRule="auto"/>
        <w:ind w:left="720"/>
        <w:jc w:val="both"/>
        <w:rPr>
          <w:rFonts w:ascii="Arial" w:hAnsi="Arial" w:cs="Arial"/>
          <w:i/>
          <w:snapToGrid w:val="0"/>
          <w:color w:val="000000"/>
          <w:sz w:val="26"/>
          <w:szCs w:val="26"/>
        </w:rPr>
      </w:pPr>
      <w:proofErr w:type="spellStart"/>
      <w:proofErr w:type="gramStart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Từ</w:t>
      </w:r>
      <w:proofErr w:type="spellEnd"/>
      <w:r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proofErr w:type="gramEnd"/>
      <w:r w:rsidR="005E3EE3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23/09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/2015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đến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ngày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9345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29/09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/2015</w:t>
      </w:r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tại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Công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ty</w:t>
      </w:r>
      <w:proofErr w:type="spellEnd"/>
      <w:r w:rsidR="00595D4A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CP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Chứng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</w:t>
      </w:r>
      <w:proofErr w:type="spellStart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>khoán</w:t>
      </w:r>
      <w:proofErr w:type="spellEnd"/>
      <w:r w:rsidR="002E63F1" w:rsidRPr="009345F1">
        <w:rPr>
          <w:rFonts w:ascii="Arial" w:hAnsi="Arial" w:cs="Arial"/>
          <w:i/>
          <w:snapToGrid w:val="0"/>
          <w:color w:val="000000"/>
          <w:sz w:val="26"/>
          <w:szCs w:val="26"/>
        </w:rPr>
        <w:t xml:space="preserve"> MB</w:t>
      </w:r>
    </w:p>
    <w:p w:rsidR="00C10C3E" w:rsidRPr="009345F1" w:rsidRDefault="00595D4A" w:rsidP="00C10C3E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Để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biết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thêm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thông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tin chi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tiết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xin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liên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>hệ</w:t>
      </w:r>
      <w:proofErr w:type="spellEnd"/>
      <w:r w:rsidRPr="009345F1">
        <w:rPr>
          <w:rFonts w:ascii="Arial" w:hAnsi="Arial" w:cs="Arial"/>
          <w:b/>
          <w:snapToGrid w:val="0"/>
          <w:color w:val="000000"/>
          <w:sz w:val="26"/>
          <w:szCs w:val="26"/>
        </w:rPr>
        <w:t xml:space="preserve">: </w:t>
      </w:r>
    </w:p>
    <w:p w:rsidR="003201A2" w:rsidRPr="009345F1" w:rsidRDefault="002E63F1" w:rsidP="00EE27B2">
      <w:pPr>
        <w:pStyle w:val="NormalWeb"/>
        <w:spacing w:line="288" w:lineRule="auto"/>
        <w:ind w:left="1170" w:hanging="360"/>
        <w:jc w:val="both"/>
        <w:rPr>
          <w:rFonts w:ascii="Arial" w:hAnsi="Arial" w:cs="Arial"/>
          <w:sz w:val="26"/>
          <w:szCs w:val="26"/>
        </w:rPr>
      </w:pPr>
      <w:proofErr w:type="spellStart"/>
      <w:r w:rsidRPr="009345F1">
        <w:rPr>
          <w:rFonts w:ascii="Arial" w:hAnsi="Arial" w:cs="Arial"/>
          <w:b/>
          <w:sz w:val="26"/>
          <w:szCs w:val="26"/>
        </w:rPr>
        <w:t>Công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ty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CP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Chứng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khoán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MB</w:t>
      </w:r>
      <w:r w:rsidR="00216BB3" w:rsidRPr="009345F1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9345F1">
        <w:rPr>
          <w:rFonts w:ascii="Arial" w:hAnsi="Arial" w:cs="Arial"/>
          <w:sz w:val="26"/>
          <w:szCs w:val="26"/>
        </w:rPr>
        <w:t>Tòa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nhà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MB, </w:t>
      </w:r>
      <w:proofErr w:type="spellStart"/>
      <w:r w:rsidRPr="009345F1">
        <w:rPr>
          <w:rFonts w:ascii="Arial" w:hAnsi="Arial" w:cs="Arial"/>
          <w:sz w:val="26"/>
          <w:szCs w:val="26"/>
        </w:rPr>
        <w:t>Số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03 </w:t>
      </w:r>
      <w:proofErr w:type="spellStart"/>
      <w:r w:rsidRPr="009345F1">
        <w:rPr>
          <w:rFonts w:ascii="Arial" w:hAnsi="Arial" w:cs="Arial"/>
          <w:sz w:val="26"/>
          <w:szCs w:val="26"/>
        </w:rPr>
        <w:t>Liễu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Giai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sz w:val="26"/>
          <w:szCs w:val="26"/>
        </w:rPr>
        <w:t>Ba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Đình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sz w:val="26"/>
          <w:szCs w:val="26"/>
        </w:rPr>
        <w:t>Hà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Nội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345F1">
        <w:rPr>
          <w:rFonts w:ascii="Arial" w:hAnsi="Arial" w:cs="Arial"/>
          <w:sz w:val="26"/>
          <w:szCs w:val="26"/>
        </w:rPr>
        <w:t>Điện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thoại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: (84.4) 3.726 2600 Fax: (84.4) 3.726 </w:t>
      </w:r>
      <w:proofErr w:type="gramStart"/>
      <w:r w:rsidRPr="009345F1">
        <w:rPr>
          <w:rFonts w:ascii="Arial" w:hAnsi="Arial" w:cs="Arial"/>
          <w:sz w:val="26"/>
          <w:szCs w:val="26"/>
        </w:rPr>
        <w:t>2601 .</w:t>
      </w:r>
      <w:proofErr w:type="gramEnd"/>
      <w:r w:rsidRPr="009345F1">
        <w:rPr>
          <w:rFonts w:ascii="Arial" w:hAnsi="Arial" w:cs="Arial"/>
          <w:sz w:val="26"/>
          <w:szCs w:val="26"/>
        </w:rPr>
        <w:t xml:space="preserve"> Website: </w:t>
      </w:r>
      <w:hyperlink r:id="rId5" w:history="1">
        <w:r w:rsidRPr="009345F1">
          <w:rPr>
            <w:rStyle w:val="Hyperlink"/>
            <w:rFonts w:ascii="Arial" w:hAnsi="Arial" w:cs="Arial"/>
            <w:sz w:val="26"/>
            <w:szCs w:val="26"/>
          </w:rPr>
          <w:t>www.mbs.com.vn</w:t>
        </w:r>
      </w:hyperlink>
    </w:p>
    <w:p w:rsidR="002E63F1" w:rsidRPr="009345F1" w:rsidRDefault="002E63F1" w:rsidP="002E63F1">
      <w:pPr>
        <w:pStyle w:val="NormalWeb"/>
        <w:spacing w:line="288" w:lineRule="auto"/>
        <w:ind w:left="1170" w:hanging="360"/>
        <w:jc w:val="both"/>
        <w:rPr>
          <w:rFonts w:ascii="Arial" w:hAnsi="Arial" w:cs="Arial"/>
        </w:rPr>
      </w:pPr>
      <w:proofErr w:type="spellStart"/>
      <w:r w:rsidRPr="009345F1">
        <w:rPr>
          <w:rFonts w:ascii="Arial" w:hAnsi="Arial" w:cs="Arial"/>
          <w:b/>
          <w:sz w:val="26"/>
          <w:szCs w:val="26"/>
        </w:rPr>
        <w:t>Công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ty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Cổ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phần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Chứng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khoán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MB – Chi </w:t>
      </w:r>
      <w:proofErr w:type="spellStart"/>
      <w:r w:rsidRPr="009345F1">
        <w:rPr>
          <w:rFonts w:ascii="Arial" w:hAnsi="Arial" w:cs="Arial"/>
          <w:b/>
          <w:sz w:val="26"/>
          <w:szCs w:val="26"/>
        </w:rPr>
        <w:t>nhánh</w:t>
      </w:r>
      <w:proofErr w:type="spellEnd"/>
      <w:r w:rsidRPr="009345F1">
        <w:rPr>
          <w:rFonts w:ascii="Arial" w:hAnsi="Arial" w:cs="Arial"/>
          <w:b/>
          <w:sz w:val="26"/>
          <w:szCs w:val="26"/>
        </w:rPr>
        <w:t xml:space="preserve"> HCM</w:t>
      </w:r>
      <w:r w:rsidR="00BF6696" w:rsidRPr="009345F1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Tầng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05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Tòa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nhà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Sunny Tower</w:t>
      </w:r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Số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259, </w:t>
      </w:r>
      <w:proofErr w:type="spellStart"/>
      <w:r w:rsidRPr="009345F1">
        <w:rPr>
          <w:rFonts w:ascii="Arial" w:hAnsi="Arial" w:cs="Arial"/>
          <w:sz w:val="26"/>
          <w:szCs w:val="26"/>
        </w:rPr>
        <w:t>đường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Trần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Hưng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Đạo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, P.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Cô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Giang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F6696" w:rsidRPr="009345F1">
        <w:rPr>
          <w:rFonts w:ascii="Arial" w:hAnsi="Arial" w:cs="Arial"/>
          <w:sz w:val="26"/>
          <w:szCs w:val="26"/>
        </w:rPr>
        <w:t>Quận</w:t>
      </w:r>
      <w:proofErr w:type="spellEnd"/>
      <w:r w:rsidR="00BF6696" w:rsidRPr="009345F1">
        <w:rPr>
          <w:rFonts w:ascii="Arial" w:hAnsi="Arial" w:cs="Arial"/>
          <w:sz w:val="26"/>
          <w:szCs w:val="26"/>
        </w:rPr>
        <w:t xml:space="preserve"> 1, TP HCM,</w:t>
      </w:r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Điện</w:t>
      </w:r>
      <w:proofErr w:type="spellEnd"/>
      <w:r w:rsidRPr="009345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45F1">
        <w:rPr>
          <w:rFonts w:ascii="Arial" w:hAnsi="Arial" w:cs="Arial"/>
          <w:sz w:val="26"/>
          <w:szCs w:val="26"/>
        </w:rPr>
        <w:t>thoại</w:t>
      </w:r>
      <w:proofErr w:type="spellEnd"/>
      <w:r w:rsidRPr="009345F1">
        <w:rPr>
          <w:rFonts w:ascii="Arial" w:hAnsi="Arial" w:cs="Arial"/>
          <w:sz w:val="26"/>
          <w:szCs w:val="26"/>
        </w:rPr>
        <w:t>: (84.8) 3920 3388, Fax: (84.8) 3920 3355</w:t>
      </w:r>
    </w:p>
    <w:p w:rsidR="00E21377" w:rsidRDefault="00E21377" w:rsidP="00216BB3">
      <w:pPr>
        <w:spacing w:line="288" w:lineRule="auto"/>
        <w:ind w:left="2880" w:hanging="2160"/>
        <w:jc w:val="both"/>
        <w:outlineLvl w:val="0"/>
        <w:rPr>
          <w:rFonts w:ascii="Arial" w:hAnsi="Arial" w:cs="Arial"/>
          <w:sz w:val="25"/>
          <w:szCs w:val="25"/>
        </w:rPr>
      </w:pPr>
    </w:p>
    <w:p w:rsidR="009345F1" w:rsidRPr="00A33C0D" w:rsidRDefault="009345F1" w:rsidP="00216BB3">
      <w:pPr>
        <w:spacing w:line="288" w:lineRule="auto"/>
        <w:ind w:left="2880" w:hanging="2160"/>
        <w:jc w:val="both"/>
        <w:outlineLvl w:val="0"/>
        <w:rPr>
          <w:rFonts w:ascii="Arial" w:hAnsi="Arial" w:cs="Arial"/>
          <w:sz w:val="25"/>
          <w:szCs w:val="25"/>
        </w:rPr>
      </w:pPr>
    </w:p>
    <w:sectPr w:rsidR="009345F1" w:rsidRPr="00A33C0D" w:rsidSect="00CA2F0C">
      <w:pgSz w:w="11907" w:h="16840" w:code="9"/>
      <w:pgMar w:top="270" w:right="747" w:bottom="90" w:left="6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FDB"/>
    <w:multiLevelType w:val="hybridMultilevel"/>
    <w:tmpl w:val="D2E2C72A"/>
    <w:lvl w:ilvl="0" w:tplc="66A4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880E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C8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4F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D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606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3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E8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98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B3A0F"/>
    <w:multiLevelType w:val="hybridMultilevel"/>
    <w:tmpl w:val="988249E2"/>
    <w:lvl w:ilvl="0" w:tplc="9B3821B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E16EDA7A">
      <w:start w:val="1"/>
      <w:numFmt w:val="upperRoman"/>
      <w:lvlText w:val="%2."/>
      <w:lvlJc w:val="left"/>
      <w:pPr>
        <w:tabs>
          <w:tab w:val="num" w:pos="720"/>
        </w:tabs>
        <w:ind w:left="170" w:hanging="170"/>
      </w:pPr>
      <w:rPr>
        <w:rFonts w:hint="default"/>
        <w:b/>
        <w:i w:val="0"/>
      </w:rPr>
    </w:lvl>
    <w:lvl w:ilvl="2" w:tplc="2506C928">
      <w:start w:val="1"/>
      <w:numFmt w:val="decimal"/>
      <w:lvlText w:val="%3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3" w:tplc="75F0E624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4" w:tplc="9E0E0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0AA606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C10D3E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514F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41C02"/>
    <w:multiLevelType w:val="hybridMultilevel"/>
    <w:tmpl w:val="97702880"/>
    <w:lvl w:ilvl="0" w:tplc="AAD2C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14405A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93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3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CC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42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A0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CD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4B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5454C"/>
    <w:multiLevelType w:val="multilevel"/>
    <w:tmpl w:val="1F1CEC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D56EE9"/>
    <w:multiLevelType w:val="hybridMultilevel"/>
    <w:tmpl w:val="2F52DF6C"/>
    <w:lvl w:ilvl="0" w:tplc="D0A84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CC6BD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A118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9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EA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8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C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A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A7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B158C"/>
    <w:multiLevelType w:val="hybridMultilevel"/>
    <w:tmpl w:val="0DE2E14C"/>
    <w:lvl w:ilvl="0" w:tplc="DD9C2B44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</w:rPr>
    </w:lvl>
    <w:lvl w:ilvl="1" w:tplc="16CA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84436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76CEB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VNI-Times" w:hAnsi="Times New Roman" w:cs="Times New Roman" w:hint="default"/>
      </w:rPr>
    </w:lvl>
    <w:lvl w:ilvl="4" w:tplc="03E60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4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4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A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E60F3"/>
    <w:multiLevelType w:val="hybridMultilevel"/>
    <w:tmpl w:val="388C9EE0"/>
    <w:lvl w:ilvl="0" w:tplc="4A0049E4">
      <w:start w:val="2"/>
      <w:numFmt w:val="bullet"/>
      <w:lvlText w:val="-"/>
      <w:lvlJc w:val="left"/>
      <w:pPr>
        <w:tabs>
          <w:tab w:val="num" w:pos="284"/>
        </w:tabs>
        <w:ind w:left="255" w:hanging="255"/>
      </w:pPr>
      <w:rPr>
        <w:rFonts w:ascii="Times New Roman" w:eastAsia="Times New Roman" w:hAnsi="Times New Roman" w:cs="Times New Roman" w:hint="default"/>
      </w:rPr>
    </w:lvl>
    <w:lvl w:ilvl="1" w:tplc="124A2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6E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8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48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2A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1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2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38D3"/>
    <w:multiLevelType w:val="hybridMultilevel"/>
    <w:tmpl w:val="5F56E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75759"/>
    <w:multiLevelType w:val="hybridMultilevel"/>
    <w:tmpl w:val="AF54DCCC"/>
    <w:lvl w:ilvl="0" w:tplc="36548AFC">
      <w:numFmt w:val="bullet"/>
      <w:lvlText w:val="-"/>
      <w:lvlJc w:val="left"/>
      <w:pPr>
        <w:ind w:left="1290" w:hanging="360"/>
      </w:pPr>
      <w:rPr>
        <w:rFonts w:ascii="VNI-Times" w:eastAsia="Times New Roman" w:hAnsi="VNI-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EEB07BA"/>
    <w:multiLevelType w:val="hybridMultilevel"/>
    <w:tmpl w:val="A732CE8C"/>
    <w:lvl w:ilvl="0" w:tplc="D1ECD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17C425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542B3"/>
    <w:multiLevelType w:val="hybridMultilevel"/>
    <w:tmpl w:val="BB0648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124CB"/>
    <w:multiLevelType w:val="hybridMultilevel"/>
    <w:tmpl w:val="772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3436D"/>
    <w:multiLevelType w:val="hybridMultilevel"/>
    <w:tmpl w:val="C526E40E"/>
    <w:lvl w:ilvl="0" w:tplc="F260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1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1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E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744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0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AA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82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70CA8"/>
    <w:multiLevelType w:val="hybridMultilevel"/>
    <w:tmpl w:val="697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130"/>
    <w:multiLevelType w:val="hybridMultilevel"/>
    <w:tmpl w:val="91CE0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2362F3"/>
    <w:multiLevelType w:val="hybridMultilevel"/>
    <w:tmpl w:val="F7EA7EE6"/>
    <w:lvl w:ilvl="0" w:tplc="2834BA32">
      <w:start w:val="1"/>
      <w:numFmt w:val="bullet"/>
      <w:pStyle w:val="List2"/>
      <w:lvlText w:val=""/>
      <w:lvlJc w:val="left"/>
      <w:pPr>
        <w:tabs>
          <w:tab w:val="num" w:pos="851"/>
        </w:tabs>
        <w:ind w:left="851" w:hanging="488"/>
      </w:pPr>
      <w:rPr>
        <w:rFonts w:ascii="Symbol" w:hAnsi="Symbol" w:hint="default"/>
      </w:rPr>
    </w:lvl>
    <w:lvl w:ilvl="1" w:tplc="C17E967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2FAC640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9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A0C7E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</w:rPr>
    </w:lvl>
    <w:lvl w:ilvl="5" w:tplc="A2B2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EB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68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7D63E2"/>
    <w:multiLevelType w:val="hybridMultilevel"/>
    <w:tmpl w:val="8FA64032"/>
    <w:lvl w:ilvl="0" w:tplc="8BB892E4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D2BAD43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46D7A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557A9A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7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82C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C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CD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CF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A3B2E"/>
    <w:multiLevelType w:val="hybridMultilevel"/>
    <w:tmpl w:val="39A6F80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5D39"/>
    <w:rsid w:val="00003CF1"/>
    <w:rsid w:val="00003D70"/>
    <w:rsid w:val="00006D9A"/>
    <w:rsid w:val="00010B4C"/>
    <w:rsid w:val="00013F1A"/>
    <w:rsid w:val="000354BD"/>
    <w:rsid w:val="000524AB"/>
    <w:rsid w:val="000573D3"/>
    <w:rsid w:val="00067EEF"/>
    <w:rsid w:val="00075EFD"/>
    <w:rsid w:val="000A7650"/>
    <w:rsid w:val="000F288C"/>
    <w:rsid w:val="00126D0E"/>
    <w:rsid w:val="00146869"/>
    <w:rsid w:val="00161A8D"/>
    <w:rsid w:val="0016642D"/>
    <w:rsid w:val="00190D30"/>
    <w:rsid w:val="001A163A"/>
    <w:rsid w:val="001A6C78"/>
    <w:rsid w:val="001B15B6"/>
    <w:rsid w:val="001B1D1D"/>
    <w:rsid w:val="001E5FDD"/>
    <w:rsid w:val="0020066F"/>
    <w:rsid w:val="00207513"/>
    <w:rsid w:val="0021373D"/>
    <w:rsid w:val="00216BB3"/>
    <w:rsid w:val="002552B1"/>
    <w:rsid w:val="002631B6"/>
    <w:rsid w:val="00264069"/>
    <w:rsid w:val="00277367"/>
    <w:rsid w:val="00287138"/>
    <w:rsid w:val="002A5821"/>
    <w:rsid w:val="002A5E48"/>
    <w:rsid w:val="002C3AF1"/>
    <w:rsid w:val="002E5839"/>
    <w:rsid w:val="002E63F1"/>
    <w:rsid w:val="002F500F"/>
    <w:rsid w:val="0030351B"/>
    <w:rsid w:val="003201A2"/>
    <w:rsid w:val="00323C18"/>
    <w:rsid w:val="00326DB1"/>
    <w:rsid w:val="0032712A"/>
    <w:rsid w:val="00331D97"/>
    <w:rsid w:val="0038690D"/>
    <w:rsid w:val="003B10F7"/>
    <w:rsid w:val="003B75D7"/>
    <w:rsid w:val="004106B6"/>
    <w:rsid w:val="00411511"/>
    <w:rsid w:val="00413A4F"/>
    <w:rsid w:val="004214C6"/>
    <w:rsid w:val="004322A4"/>
    <w:rsid w:val="004453D7"/>
    <w:rsid w:val="00466E5D"/>
    <w:rsid w:val="004708F6"/>
    <w:rsid w:val="00477CD4"/>
    <w:rsid w:val="00496B50"/>
    <w:rsid w:val="004B3B99"/>
    <w:rsid w:val="004D7918"/>
    <w:rsid w:val="004E3A61"/>
    <w:rsid w:val="004F32B1"/>
    <w:rsid w:val="004F475B"/>
    <w:rsid w:val="004F6D09"/>
    <w:rsid w:val="005000FD"/>
    <w:rsid w:val="00506524"/>
    <w:rsid w:val="00536855"/>
    <w:rsid w:val="00537479"/>
    <w:rsid w:val="00565246"/>
    <w:rsid w:val="005666A4"/>
    <w:rsid w:val="0058090B"/>
    <w:rsid w:val="00582BA2"/>
    <w:rsid w:val="00594176"/>
    <w:rsid w:val="0059469B"/>
    <w:rsid w:val="005955BE"/>
    <w:rsid w:val="00595D4A"/>
    <w:rsid w:val="005E3EE3"/>
    <w:rsid w:val="005E5FAC"/>
    <w:rsid w:val="00616D8C"/>
    <w:rsid w:val="006328FA"/>
    <w:rsid w:val="00653E84"/>
    <w:rsid w:val="00655661"/>
    <w:rsid w:val="00682305"/>
    <w:rsid w:val="006C0EAD"/>
    <w:rsid w:val="006E07BB"/>
    <w:rsid w:val="0072079C"/>
    <w:rsid w:val="00720E09"/>
    <w:rsid w:val="00725A7F"/>
    <w:rsid w:val="0073574D"/>
    <w:rsid w:val="0074039F"/>
    <w:rsid w:val="00740BD5"/>
    <w:rsid w:val="00753CCD"/>
    <w:rsid w:val="0076233D"/>
    <w:rsid w:val="0076793A"/>
    <w:rsid w:val="0077614E"/>
    <w:rsid w:val="007A0FA6"/>
    <w:rsid w:val="007B7D94"/>
    <w:rsid w:val="007E47B9"/>
    <w:rsid w:val="00802358"/>
    <w:rsid w:val="00834D66"/>
    <w:rsid w:val="0089048C"/>
    <w:rsid w:val="008A382F"/>
    <w:rsid w:val="008A4487"/>
    <w:rsid w:val="008F0107"/>
    <w:rsid w:val="00914CF8"/>
    <w:rsid w:val="009345F1"/>
    <w:rsid w:val="00945001"/>
    <w:rsid w:val="009631D9"/>
    <w:rsid w:val="009C7A9C"/>
    <w:rsid w:val="009D5F78"/>
    <w:rsid w:val="009E2C98"/>
    <w:rsid w:val="009E3513"/>
    <w:rsid w:val="00A12157"/>
    <w:rsid w:val="00A13094"/>
    <w:rsid w:val="00A14DC4"/>
    <w:rsid w:val="00A26123"/>
    <w:rsid w:val="00A33C0D"/>
    <w:rsid w:val="00A35D6B"/>
    <w:rsid w:val="00A41FD1"/>
    <w:rsid w:val="00A503AB"/>
    <w:rsid w:val="00A94977"/>
    <w:rsid w:val="00AC65EE"/>
    <w:rsid w:val="00B01CEE"/>
    <w:rsid w:val="00B227DB"/>
    <w:rsid w:val="00B23C89"/>
    <w:rsid w:val="00B55CE6"/>
    <w:rsid w:val="00B65F2F"/>
    <w:rsid w:val="00B872E8"/>
    <w:rsid w:val="00BA038F"/>
    <w:rsid w:val="00BA5A7D"/>
    <w:rsid w:val="00BB41B2"/>
    <w:rsid w:val="00BC3FD8"/>
    <w:rsid w:val="00BE0EAE"/>
    <w:rsid w:val="00BF4CAF"/>
    <w:rsid w:val="00BF6696"/>
    <w:rsid w:val="00C10C3E"/>
    <w:rsid w:val="00C11884"/>
    <w:rsid w:val="00C309A2"/>
    <w:rsid w:val="00C360D0"/>
    <w:rsid w:val="00C47384"/>
    <w:rsid w:val="00C56C22"/>
    <w:rsid w:val="00C70103"/>
    <w:rsid w:val="00C83709"/>
    <w:rsid w:val="00CA2F0C"/>
    <w:rsid w:val="00CA6898"/>
    <w:rsid w:val="00CB0B21"/>
    <w:rsid w:val="00CB2209"/>
    <w:rsid w:val="00CB3575"/>
    <w:rsid w:val="00CB3FB1"/>
    <w:rsid w:val="00CB508C"/>
    <w:rsid w:val="00CC57F9"/>
    <w:rsid w:val="00CD6A17"/>
    <w:rsid w:val="00CF7CBB"/>
    <w:rsid w:val="00D000CD"/>
    <w:rsid w:val="00D0432B"/>
    <w:rsid w:val="00D1049D"/>
    <w:rsid w:val="00D41ACC"/>
    <w:rsid w:val="00D52A1B"/>
    <w:rsid w:val="00D63BD6"/>
    <w:rsid w:val="00D87DC7"/>
    <w:rsid w:val="00D96CD3"/>
    <w:rsid w:val="00DE52B1"/>
    <w:rsid w:val="00E033D0"/>
    <w:rsid w:val="00E21377"/>
    <w:rsid w:val="00E2221E"/>
    <w:rsid w:val="00E24C77"/>
    <w:rsid w:val="00E314D1"/>
    <w:rsid w:val="00E75D39"/>
    <w:rsid w:val="00E82F39"/>
    <w:rsid w:val="00E86311"/>
    <w:rsid w:val="00E92E74"/>
    <w:rsid w:val="00E9669B"/>
    <w:rsid w:val="00EE27B2"/>
    <w:rsid w:val="00EE63ED"/>
    <w:rsid w:val="00F3216F"/>
    <w:rsid w:val="00F34586"/>
    <w:rsid w:val="00F5248E"/>
    <w:rsid w:val="00FA6609"/>
    <w:rsid w:val="00FC4DCF"/>
    <w:rsid w:val="00FD06B0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DCF"/>
    <w:rPr>
      <w:w w:val="90"/>
      <w:sz w:val="28"/>
    </w:rPr>
  </w:style>
  <w:style w:type="paragraph" w:styleId="Heading1">
    <w:name w:val="heading 1"/>
    <w:basedOn w:val="Normal"/>
    <w:next w:val="Normal"/>
    <w:qFormat/>
    <w:rsid w:val="00FC4DCF"/>
    <w:pPr>
      <w:keepNext/>
      <w:tabs>
        <w:tab w:val="center" w:pos="6360"/>
      </w:tabs>
      <w:spacing w:before="20" w:after="20"/>
      <w:ind w:left="360"/>
      <w:jc w:val="both"/>
      <w:outlineLvl w:val="0"/>
    </w:pPr>
    <w:rPr>
      <w:b/>
      <w:sz w:val="26"/>
      <w:lang w:val="nl-NL"/>
    </w:rPr>
  </w:style>
  <w:style w:type="paragraph" w:styleId="Heading2">
    <w:name w:val="heading 2"/>
    <w:basedOn w:val="Normal"/>
    <w:next w:val="Normal"/>
    <w:qFormat/>
    <w:rsid w:val="00FC4DCF"/>
    <w:pPr>
      <w:keepNext/>
      <w:spacing w:before="20" w:after="20"/>
      <w:jc w:val="both"/>
      <w:outlineLvl w:val="1"/>
    </w:pPr>
    <w:rPr>
      <w:b/>
      <w:w w:val="100"/>
      <w:sz w:val="22"/>
      <w:szCs w:val="26"/>
      <w:lang w:val="nl-NL"/>
    </w:rPr>
  </w:style>
  <w:style w:type="paragraph" w:styleId="Heading3">
    <w:name w:val="heading 3"/>
    <w:basedOn w:val="Normal"/>
    <w:next w:val="Normal"/>
    <w:qFormat/>
    <w:rsid w:val="00FC4DCF"/>
    <w:pPr>
      <w:keepNext/>
      <w:spacing w:before="20" w:after="20"/>
      <w:ind w:left="-156"/>
      <w:jc w:val="both"/>
      <w:outlineLvl w:val="2"/>
    </w:pPr>
    <w:rPr>
      <w:b/>
      <w:w w:val="100"/>
      <w:sz w:val="22"/>
      <w:lang w:val="nl-NL"/>
    </w:rPr>
  </w:style>
  <w:style w:type="paragraph" w:styleId="Heading4">
    <w:name w:val="heading 4"/>
    <w:basedOn w:val="Normal"/>
    <w:next w:val="Normal"/>
    <w:qFormat/>
    <w:rsid w:val="00FC4DCF"/>
    <w:pPr>
      <w:keepNext/>
      <w:numPr>
        <w:ilvl w:val="3"/>
        <w:numId w:val="4"/>
      </w:numPr>
      <w:outlineLvl w:val="3"/>
    </w:pPr>
    <w:rPr>
      <w:w w:val="100"/>
      <w:sz w:val="27"/>
      <w:szCs w:val="24"/>
    </w:rPr>
  </w:style>
  <w:style w:type="paragraph" w:styleId="Heading5">
    <w:name w:val="heading 5"/>
    <w:basedOn w:val="Normal"/>
    <w:next w:val="Normal"/>
    <w:qFormat/>
    <w:rsid w:val="00FC4DCF"/>
    <w:pPr>
      <w:keepNext/>
      <w:numPr>
        <w:ilvl w:val="4"/>
        <w:numId w:val="4"/>
      </w:numPr>
      <w:spacing w:after="120"/>
      <w:jc w:val="both"/>
      <w:outlineLvl w:val="4"/>
    </w:pPr>
    <w:rPr>
      <w:i/>
      <w:iCs/>
      <w:w w:val="100"/>
      <w:sz w:val="27"/>
      <w:szCs w:val="24"/>
    </w:rPr>
  </w:style>
  <w:style w:type="paragraph" w:styleId="Heading6">
    <w:name w:val="heading 6"/>
    <w:basedOn w:val="Normal"/>
    <w:next w:val="Normal"/>
    <w:qFormat/>
    <w:rsid w:val="00FC4DCF"/>
    <w:pPr>
      <w:keepNext/>
      <w:numPr>
        <w:ilvl w:val="5"/>
        <w:numId w:val="4"/>
      </w:numPr>
      <w:jc w:val="center"/>
      <w:outlineLvl w:val="5"/>
    </w:pPr>
    <w:rPr>
      <w:b/>
      <w:bCs/>
      <w:w w:val="100"/>
      <w:sz w:val="16"/>
      <w:szCs w:val="24"/>
    </w:rPr>
  </w:style>
  <w:style w:type="paragraph" w:styleId="Heading7">
    <w:name w:val="heading 7"/>
    <w:basedOn w:val="Normal"/>
    <w:next w:val="Normal"/>
    <w:qFormat/>
    <w:rsid w:val="00FC4DCF"/>
    <w:pPr>
      <w:keepNext/>
      <w:numPr>
        <w:ilvl w:val="6"/>
        <w:numId w:val="4"/>
      </w:numPr>
      <w:outlineLvl w:val="6"/>
    </w:pPr>
    <w:rPr>
      <w:b/>
      <w:bCs/>
      <w:w w:val="100"/>
      <w:sz w:val="22"/>
      <w:szCs w:val="24"/>
    </w:rPr>
  </w:style>
  <w:style w:type="paragraph" w:styleId="Heading8">
    <w:name w:val="heading 8"/>
    <w:basedOn w:val="Normal"/>
    <w:next w:val="Normal"/>
    <w:qFormat/>
    <w:rsid w:val="00FC4DCF"/>
    <w:pPr>
      <w:keepNext/>
      <w:numPr>
        <w:ilvl w:val="7"/>
        <w:numId w:val="4"/>
      </w:numPr>
      <w:jc w:val="center"/>
      <w:outlineLvl w:val="7"/>
    </w:pPr>
    <w:rPr>
      <w:b/>
      <w:bCs/>
      <w:w w:val="100"/>
      <w:sz w:val="22"/>
      <w:szCs w:val="28"/>
    </w:rPr>
  </w:style>
  <w:style w:type="paragraph" w:styleId="Heading9">
    <w:name w:val="heading 9"/>
    <w:basedOn w:val="Normal"/>
    <w:next w:val="Normal"/>
    <w:qFormat/>
    <w:rsid w:val="00FC4DC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D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DCF"/>
    <w:pPr>
      <w:spacing w:before="20" w:after="20"/>
      <w:ind w:left="240"/>
      <w:jc w:val="both"/>
    </w:pPr>
    <w:rPr>
      <w:bCs/>
      <w:sz w:val="26"/>
      <w:szCs w:val="26"/>
    </w:rPr>
  </w:style>
  <w:style w:type="paragraph" w:styleId="Title">
    <w:name w:val="Title"/>
    <w:basedOn w:val="Normal"/>
    <w:qFormat/>
    <w:rsid w:val="00FC4DCF"/>
    <w:pPr>
      <w:spacing w:before="120" w:after="120" w:line="240" w:lineRule="atLeast"/>
      <w:jc w:val="center"/>
    </w:pPr>
    <w:rPr>
      <w:b/>
      <w:snapToGrid w:val="0"/>
      <w:color w:val="000000"/>
      <w:sz w:val="30"/>
      <w:szCs w:val="30"/>
      <w:lang w:val="nl-NL"/>
    </w:rPr>
  </w:style>
  <w:style w:type="paragraph" w:styleId="BodyText">
    <w:name w:val="Body Text"/>
    <w:basedOn w:val="Normal"/>
    <w:rsid w:val="00FC4DCF"/>
    <w:pPr>
      <w:spacing w:before="20" w:after="20"/>
      <w:jc w:val="both"/>
    </w:pPr>
    <w:rPr>
      <w:bCs/>
      <w:w w:val="100"/>
      <w:sz w:val="22"/>
      <w:lang w:val="nl-NL"/>
    </w:rPr>
  </w:style>
  <w:style w:type="paragraph" w:styleId="ListBullet">
    <w:name w:val="List Bullet"/>
    <w:basedOn w:val="Normal"/>
    <w:autoRedefine/>
    <w:rsid w:val="00FC4DCF"/>
    <w:pPr>
      <w:tabs>
        <w:tab w:val="num" w:pos="360"/>
      </w:tabs>
      <w:ind w:left="360" w:firstLine="540"/>
      <w:jc w:val="both"/>
    </w:pPr>
    <w:rPr>
      <w:bCs/>
      <w:w w:val="100"/>
      <w:sz w:val="26"/>
      <w:szCs w:val="24"/>
    </w:rPr>
  </w:style>
  <w:style w:type="paragraph" w:styleId="List">
    <w:name w:val="List"/>
    <w:basedOn w:val="Normal"/>
    <w:rsid w:val="00FC4DCF"/>
    <w:pPr>
      <w:keepNext/>
      <w:numPr>
        <w:ilvl w:val="1"/>
        <w:numId w:val="6"/>
      </w:numPr>
      <w:spacing w:before="60" w:after="60" w:line="320" w:lineRule="exact"/>
      <w:jc w:val="both"/>
    </w:pPr>
    <w:rPr>
      <w:rFonts w:ascii=".VnArial" w:hAnsi=".VnArial"/>
      <w:w w:val="100"/>
      <w:sz w:val="24"/>
      <w:szCs w:val="24"/>
    </w:rPr>
  </w:style>
  <w:style w:type="paragraph" w:styleId="List2">
    <w:name w:val="List 2"/>
    <w:basedOn w:val="Normal"/>
    <w:rsid w:val="00FC4DCF"/>
    <w:pPr>
      <w:keepNext/>
      <w:numPr>
        <w:numId w:val="7"/>
      </w:numPr>
      <w:spacing w:before="60" w:after="60" w:line="320" w:lineRule="exact"/>
      <w:jc w:val="both"/>
    </w:pPr>
    <w:rPr>
      <w:rFonts w:ascii=".VnArial" w:hAnsi=".VnArial"/>
      <w:w w:val="100"/>
      <w:sz w:val="24"/>
      <w:szCs w:val="24"/>
    </w:rPr>
  </w:style>
  <w:style w:type="paragraph" w:styleId="DocumentMap">
    <w:name w:val="Document Map"/>
    <w:basedOn w:val="Normal"/>
    <w:semiHidden/>
    <w:rsid w:val="00FC4DC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0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FC4DCF"/>
    <w:pPr>
      <w:tabs>
        <w:tab w:val="right" w:pos="6480"/>
      </w:tabs>
      <w:spacing w:before="120" w:after="120"/>
      <w:ind w:left="360"/>
      <w:jc w:val="both"/>
    </w:pPr>
    <w:rPr>
      <w:w w:val="100"/>
      <w:sz w:val="24"/>
      <w:szCs w:val="24"/>
    </w:rPr>
  </w:style>
  <w:style w:type="character" w:styleId="Hyperlink">
    <w:name w:val="Hyperlink"/>
    <w:basedOn w:val="DefaultParagraphFont"/>
    <w:rsid w:val="006328FA"/>
    <w:rPr>
      <w:color w:val="0000FF"/>
      <w:u w:val="single"/>
    </w:rPr>
  </w:style>
  <w:style w:type="paragraph" w:customStyle="1" w:styleId="Default">
    <w:name w:val="Default"/>
    <w:rsid w:val="00E86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63F1"/>
    <w:pPr>
      <w:spacing w:before="201" w:after="100" w:afterAutospacing="1" w:line="301" w:lineRule="atLeast"/>
    </w:pPr>
    <w:rPr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24.mbs.com.vn/32/section.aspx/TLSDetails/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465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9</vt:lpstr>
    </vt:vector>
  </TitlesOfParts>
  <Company>ACBS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9</dc:title>
  <dc:creator>Tran Ngoc Quang</dc:creator>
  <cp:lastModifiedBy>phuong.nguyenbich</cp:lastModifiedBy>
  <cp:revision>8</cp:revision>
  <cp:lastPrinted>2010-05-27T02:20:00Z</cp:lastPrinted>
  <dcterms:created xsi:type="dcterms:W3CDTF">2015-05-19T09:03:00Z</dcterms:created>
  <dcterms:modified xsi:type="dcterms:W3CDTF">2015-08-19T03:57:00Z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306993488</vt:i4>
  </property>
</Properties>
</file>