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32" w:rsidRPr="007A4A32" w:rsidRDefault="007A4A32" w:rsidP="007A4A32">
      <w:pPr>
        <w:pStyle w:val="Heading1"/>
        <w:numPr>
          <w:ilvl w:val="0"/>
          <w:numId w:val="0"/>
        </w:numPr>
        <w:spacing w:before="0" w:after="0"/>
        <w:jc w:val="center"/>
        <w:rPr>
          <w:rFonts w:ascii="Arial" w:hAnsi="Arial" w:cs="Arial"/>
          <w:sz w:val="20"/>
        </w:rPr>
      </w:pPr>
      <w:r w:rsidRPr="007A4A32">
        <w:rPr>
          <w:rFonts w:ascii="Arial" w:hAnsi="Arial" w:cs="Arial"/>
          <w:sz w:val="20"/>
        </w:rPr>
        <w:t>PHỤ LỤC 01</w:t>
      </w:r>
    </w:p>
    <w:p w:rsidR="007A4A32" w:rsidRPr="007A4A32" w:rsidRDefault="007A4A32" w:rsidP="007A4A32">
      <w:pPr>
        <w:spacing w:before="0"/>
        <w:jc w:val="center"/>
        <w:rPr>
          <w:rFonts w:ascii="Arial" w:hAnsi="Arial" w:cs="Arial"/>
          <w:b/>
          <w:sz w:val="20"/>
        </w:rPr>
      </w:pPr>
      <w:r w:rsidRPr="007A4A32">
        <w:rPr>
          <w:rFonts w:ascii="Arial" w:hAnsi="Arial" w:cs="Arial"/>
          <w:b/>
          <w:sz w:val="20"/>
        </w:rPr>
        <w:t xml:space="preserve">GIẤY ĐĂNG KÝ MUA CỔ PHIẾU </w:t>
      </w:r>
    </w:p>
    <w:p w:rsidR="007A4A32" w:rsidRPr="007A4A32" w:rsidRDefault="007A4A32" w:rsidP="007A4A32">
      <w:pPr>
        <w:spacing w:before="0"/>
        <w:ind w:right="-601" w:firstLine="0"/>
        <w:jc w:val="center"/>
        <w:rPr>
          <w:rFonts w:ascii="Arial" w:hAnsi="Arial" w:cs="Arial"/>
          <w:b/>
          <w:sz w:val="20"/>
        </w:rPr>
      </w:pPr>
      <w:r w:rsidRPr="007A4A32">
        <w:rPr>
          <w:rFonts w:ascii="Arial" w:hAnsi="Arial" w:cs="Arial"/>
          <w:b/>
          <w:sz w:val="20"/>
        </w:rPr>
        <w:t>CÔNG TY CỔ PHẦN DỊCH VỤ BẤT ĐỘNG SẢN ĐẤT XANH</w:t>
      </w:r>
    </w:p>
    <w:p w:rsidR="007A4A32" w:rsidRPr="007A4A32" w:rsidRDefault="007A4A32" w:rsidP="007A4A32">
      <w:pPr>
        <w:spacing w:before="0"/>
        <w:ind w:right="-601" w:firstLine="0"/>
        <w:jc w:val="center"/>
        <w:rPr>
          <w:rFonts w:ascii="Arial" w:hAnsi="Arial" w:cs="Arial"/>
          <w:b/>
          <w:sz w:val="20"/>
        </w:rPr>
      </w:pPr>
      <w:r w:rsidRPr="007A4A32">
        <w:rPr>
          <w:rFonts w:ascii="Arial" w:hAnsi="Arial" w:cs="Arial"/>
          <w:b/>
          <w:sz w:val="20"/>
        </w:rPr>
        <w:t>ĐỢT CHÀO BÁN CỔ PHIẾU LẦN ĐẦU RA CÔNG CHÚNG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26"/>
        <w:gridCol w:w="8221"/>
      </w:tblGrid>
      <w:tr w:rsidR="007A4A32" w:rsidRPr="007A4A32" w:rsidTr="00382F44">
        <w:tc>
          <w:tcPr>
            <w:tcW w:w="1526" w:type="dxa"/>
            <w:shd w:val="clear" w:color="auto" w:fill="auto"/>
          </w:tcPr>
          <w:p w:rsidR="007A4A32" w:rsidRPr="007A4A32" w:rsidRDefault="007A4A32" w:rsidP="00382F44">
            <w:pPr>
              <w:spacing w:before="0"/>
              <w:ind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7A4A32">
              <w:rPr>
                <w:rFonts w:ascii="Arial" w:hAnsi="Arial" w:cs="Arial"/>
                <w:b/>
                <w:sz w:val="20"/>
              </w:rPr>
              <w:t>Kính gửi:</w:t>
            </w:r>
          </w:p>
        </w:tc>
        <w:tc>
          <w:tcPr>
            <w:tcW w:w="8221" w:type="dxa"/>
            <w:shd w:val="clear" w:color="auto" w:fill="auto"/>
          </w:tcPr>
          <w:p w:rsidR="007A4A32" w:rsidRPr="007A4A32" w:rsidRDefault="007A4A32" w:rsidP="007A4A32">
            <w:pPr>
              <w:numPr>
                <w:ilvl w:val="0"/>
                <w:numId w:val="2"/>
              </w:numPr>
              <w:spacing w:before="0"/>
              <w:ind w:left="452" w:hanging="425"/>
              <w:jc w:val="left"/>
              <w:rPr>
                <w:rFonts w:ascii="Arial" w:hAnsi="Arial" w:cs="Arial"/>
                <w:b/>
                <w:sz w:val="20"/>
              </w:rPr>
            </w:pPr>
            <w:r w:rsidRPr="007A4A32">
              <w:rPr>
                <w:rFonts w:ascii="Arial" w:hAnsi="Arial" w:cs="Arial"/>
                <w:b/>
                <w:sz w:val="20"/>
              </w:rPr>
              <w:t>Công Ty Cổ Phần Dịch Vụ Bất Động Sản Đất Xanh (“DXS”hoặc “Tổ chức phát hành”)</w:t>
            </w:r>
          </w:p>
        </w:tc>
      </w:tr>
      <w:tr w:rsidR="007A4A32" w:rsidRPr="007A4A32" w:rsidTr="00382F44">
        <w:tc>
          <w:tcPr>
            <w:tcW w:w="1526" w:type="dxa"/>
            <w:shd w:val="clear" w:color="auto" w:fill="auto"/>
          </w:tcPr>
          <w:p w:rsidR="007A4A32" w:rsidRPr="007A4A32" w:rsidRDefault="007A4A32" w:rsidP="00382F44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7A4A32" w:rsidRPr="007A4A32" w:rsidRDefault="007A4A32" w:rsidP="007A4A32">
            <w:pPr>
              <w:numPr>
                <w:ilvl w:val="0"/>
                <w:numId w:val="2"/>
              </w:numPr>
              <w:spacing w:before="0"/>
              <w:ind w:left="452" w:hanging="425"/>
              <w:jc w:val="left"/>
              <w:rPr>
                <w:rFonts w:ascii="Arial" w:hAnsi="Arial" w:cs="Arial"/>
                <w:b/>
                <w:sz w:val="20"/>
              </w:rPr>
            </w:pPr>
            <w:r w:rsidRPr="007A4A32">
              <w:rPr>
                <w:rFonts w:ascii="Arial" w:hAnsi="Arial" w:cs="Arial"/>
                <w:b/>
                <w:sz w:val="20"/>
              </w:rPr>
              <w:t>Công Ty Cổ Phần Chứng Khoán Bản Việt (“VCSC” hoặc “Đại lý phân phối”)</w:t>
            </w:r>
          </w:p>
          <w:p w:rsidR="007A4A32" w:rsidRPr="007A4A32" w:rsidRDefault="007A4A32" w:rsidP="007A4A32">
            <w:pPr>
              <w:numPr>
                <w:ilvl w:val="0"/>
                <w:numId w:val="2"/>
              </w:numPr>
              <w:spacing w:before="0"/>
              <w:ind w:left="452" w:hanging="425"/>
              <w:jc w:val="left"/>
              <w:rPr>
                <w:rFonts w:ascii="Arial" w:hAnsi="Arial" w:cs="Arial"/>
                <w:b/>
                <w:sz w:val="20"/>
              </w:rPr>
            </w:pPr>
            <w:r w:rsidRPr="007A4A32">
              <w:rPr>
                <w:rFonts w:ascii="Arial" w:hAnsi="Arial" w:cs="Arial"/>
                <w:b/>
                <w:sz w:val="20"/>
              </w:rPr>
              <w:t xml:space="preserve">Công Ty Cổ Phần Chứng Khoán </w:t>
            </w:r>
            <w:r>
              <w:rPr>
                <w:rFonts w:ascii="Arial" w:hAnsi="Arial" w:cs="Arial"/>
                <w:b/>
                <w:sz w:val="20"/>
              </w:rPr>
              <w:t>MB (MBS)</w:t>
            </w:r>
          </w:p>
        </w:tc>
      </w:tr>
    </w:tbl>
    <w:p w:rsidR="007A4A32" w:rsidRPr="007A4A32" w:rsidRDefault="007A4A32" w:rsidP="007A4A32">
      <w:pPr>
        <w:numPr>
          <w:ilvl w:val="0"/>
          <w:numId w:val="3"/>
        </w:numPr>
        <w:tabs>
          <w:tab w:val="left" w:pos="360"/>
        </w:tabs>
        <w:ind w:left="357" w:hanging="357"/>
        <w:jc w:val="left"/>
        <w:rPr>
          <w:rFonts w:ascii="Arial" w:hAnsi="Arial" w:cs="Arial"/>
          <w:b/>
          <w:sz w:val="20"/>
        </w:rPr>
      </w:pPr>
      <w:r w:rsidRPr="007A4A32">
        <w:rPr>
          <w:rFonts w:ascii="Arial" w:hAnsi="Arial" w:cs="Arial"/>
          <w:b/>
          <w:sz w:val="20"/>
        </w:rPr>
        <w:t>TỔ CHỨC/CÁ NHÂN ĐĂNG KÝ MUA CỔ PHIẾU (“Bên Đăng Ký Mua Cổ Phiếu” hoặc “Khách Hàng”)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64"/>
        <w:gridCol w:w="297"/>
        <w:gridCol w:w="5794"/>
      </w:tblGrid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Họ và tên cá nhân/Tên tổ chức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………………………………………….…………………...…………………………………………….………………</w:t>
            </w:r>
            <w:r>
              <w:rPr>
                <w:rFonts w:ascii="Arial" w:hAnsi="Arial" w:cs="Arial"/>
                <w:sz w:val="20"/>
              </w:rPr>
              <w:t>………………..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CMND/CCCD/hộ chiếu/Giấy ĐKKD hoặc tài liệu tương đương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Số: ……………………………Ngày cấp: ………………...</w:t>
            </w:r>
          </w:p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Nơi cấp: ……………………………………………………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Địa chỉ liên lạc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………………………………………….…………………..……………………………………………………………...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Số điện thoại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………………………………………….…………………..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………………………………………….…………………..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Thông tin tài khoản ngân hàng</w:t>
            </w:r>
          </w:p>
          <w:p w:rsidR="007A4A32" w:rsidRPr="007A4A32" w:rsidRDefault="007A4A32" w:rsidP="00382F44">
            <w:pPr>
              <w:spacing w:before="0" w:line="312" w:lineRule="auto"/>
              <w:ind w:left="426" w:firstLine="0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(</w:t>
            </w:r>
            <w:r w:rsidRPr="007A4A32">
              <w:rPr>
                <w:rFonts w:ascii="Arial" w:hAnsi="Arial" w:cs="Arial"/>
                <w:i/>
                <w:sz w:val="20"/>
              </w:rPr>
              <w:t>tài khoản sẽ được sử dụng để trả lại tiền cho NĐT cho khối lượng đặt mua không thành công</w:t>
            </w:r>
            <w:r w:rsidRPr="007A4A3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Tên chủ tài khoản: ……………………….………………..</w:t>
            </w:r>
          </w:p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Số tài khoản: ……………………………………………….</w:t>
            </w:r>
          </w:p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Mở tại: ……………………………………………………..</w:t>
            </w:r>
          </w:p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Chi nhánh</w:t>
            </w:r>
            <w:proofErr w:type="gramStart"/>
            <w:r w:rsidRPr="007A4A32">
              <w:rPr>
                <w:rFonts w:ascii="Arial" w:hAnsi="Arial" w:cs="Arial"/>
                <w:sz w:val="20"/>
              </w:rPr>
              <w:t>:………………………………….………………</w:t>
            </w:r>
            <w:proofErr w:type="gramEnd"/>
          </w:p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Tỉnh/TP: ……………………………………………………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 xml:space="preserve">Số Tài khoản Chứng khoán 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……………………….tại Công ty chứng khoán…………..</w:t>
            </w:r>
          </w:p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 xml:space="preserve">…………………………………………………………….. 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Người đại diện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………………………………………….…………………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Người được ủy quyền (nếu có)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………………………………………….…………………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Số CMND/CCCD/Hộ chiếu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Số: ……………………………Ngày cấp: ………………...</w:t>
            </w:r>
          </w:p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Nơi cấp: ……………………………………………………</w:t>
            </w:r>
          </w:p>
        </w:tc>
      </w:tr>
      <w:tr w:rsidR="007A4A32" w:rsidRPr="007A4A32" w:rsidTr="00382F44">
        <w:tc>
          <w:tcPr>
            <w:tcW w:w="2030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12" w:lineRule="auto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Văn bản ủy quyền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pct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………………………………………….…………………</w:t>
            </w:r>
          </w:p>
        </w:tc>
      </w:tr>
    </w:tbl>
    <w:p w:rsidR="007A4A32" w:rsidRPr="007A4A32" w:rsidRDefault="007A4A32" w:rsidP="007A4A32">
      <w:pPr>
        <w:tabs>
          <w:tab w:val="left" w:pos="360"/>
        </w:tabs>
        <w:spacing w:before="0"/>
        <w:ind w:left="1080" w:firstLine="0"/>
        <w:rPr>
          <w:rFonts w:ascii="Arial" w:hAnsi="Arial" w:cs="Arial"/>
          <w:b/>
          <w:sz w:val="20"/>
        </w:rPr>
      </w:pPr>
    </w:p>
    <w:p w:rsidR="007A4A32" w:rsidRPr="007A4A32" w:rsidRDefault="007A4A32" w:rsidP="007A4A32">
      <w:pPr>
        <w:numPr>
          <w:ilvl w:val="0"/>
          <w:numId w:val="3"/>
        </w:numPr>
        <w:tabs>
          <w:tab w:val="left" w:pos="360"/>
        </w:tabs>
        <w:spacing w:before="0"/>
        <w:ind w:hanging="1080"/>
        <w:jc w:val="left"/>
        <w:rPr>
          <w:rFonts w:ascii="Arial" w:hAnsi="Arial" w:cs="Arial"/>
          <w:b/>
          <w:sz w:val="20"/>
        </w:rPr>
      </w:pPr>
      <w:r w:rsidRPr="007A4A32">
        <w:rPr>
          <w:rFonts w:ascii="Arial" w:hAnsi="Arial" w:cs="Arial"/>
          <w:b/>
          <w:sz w:val="20"/>
        </w:rPr>
        <w:t>CỔ PHIẾU ĐĂNG KÝ MUA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165"/>
        <w:gridCol w:w="298"/>
        <w:gridCol w:w="5829"/>
      </w:tblGrid>
      <w:tr w:rsidR="007A4A32" w:rsidRPr="007A4A32" w:rsidTr="00382F44">
        <w:trPr>
          <w:trHeight w:val="227"/>
        </w:trPr>
        <w:tc>
          <w:tcPr>
            <w:tcW w:w="2023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Tên cổ phiếu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2832" w:type="pct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/>
                <w:sz w:val="20"/>
              </w:rPr>
              <w:t xml:space="preserve">Cổ Phiếu CTCP Dịch vụ Bất động sản Đất Xanh </w:t>
            </w:r>
          </w:p>
        </w:tc>
      </w:tr>
      <w:tr w:rsidR="007A4A32" w:rsidRPr="007A4A32" w:rsidTr="00382F44">
        <w:trPr>
          <w:trHeight w:val="227"/>
        </w:trPr>
        <w:tc>
          <w:tcPr>
            <w:tcW w:w="2023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Tổ Chức Phát Hành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2832" w:type="pct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Công Ty Cổ Phần </w:t>
            </w:r>
            <w:r w:rsidRPr="007A4A32">
              <w:rPr>
                <w:rFonts w:ascii="Arial" w:hAnsi="Arial" w:cs="Arial"/>
                <w:b/>
                <w:sz w:val="20"/>
              </w:rPr>
              <w:t>Dịch vụ Bất động sản Đất Xanh</w:t>
            </w:r>
          </w:p>
        </w:tc>
      </w:tr>
      <w:tr w:rsidR="007A4A32" w:rsidRPr="007A4A32" w:rsidTr="00382F44">
        <w:trPr>
          <w:trHeight w:val="57"/>
        </w:trPr>
        <w:tc>
          <w:tcPr>
            <w:tcW w:w="2023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Giá chào bán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2832" w:type="pct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32.000 đồng/cổ phiếu </w:t>
            </w:r>
          </w:p>
        </w:tc>
      </w:tr>
      <w:tr w:rsidR="007A4A32" w:rsidRPr="007A4A32" w:rsidTr="00382F44">
        <w:trPr>
          <w:trHeight w:val="57"/>
        </w:trPr>
        <w:tc>
          <w:tcPr>
            <w:tcW w:w="2023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Ngày Phát Hành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2832" w:type="pct"/>
            <w:shd w:val="clear" w:color="auto" w:fill="auto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highlight w:val="green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19/04/2021</w:t>
            </w:r>
            <w:bookmarkStart w:id="0" w:name="_GoBack"/>
            <w:bookmarkEnd w:id="0"/>
          </w:p>
        </w:tc>
      </w:tr>
      <w:tr w:rsidR="007A4A32" w:rsidRPr="007A4A32" w:rsidTr="00382F44">
        <w:trPr>
          <w:trHeight w:val="57"/>
        </w:trPr>
        <w:tc>
          <w:tcPr>
            <w:tcW w:w="2023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Đợt chào bán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 xml:space="preserve">: </w:t>
            </w:r>
          </w:p>
        </w:tc>
        <w:tc>
          <w:tcPr>
            <w:tcW w:w="2832" w:type="pct"/>
          </w:tcPr>
          <w:p w:rsidR="007A4A32" w:rsidRPr="007A4A32" w:rsidRDefault="007A4A32" w:rsidP="00382F44">
            <w:pPr>
              <w:spacing w:before="0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  <w:highlight w:val="yellow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Từ ngày 31/03/2021 đến ngày 19/04/2021</w:t>
            </w:r>
          </w:p>
        </w:tc>
      </w:tr>
      <w:tr w:rsidR="007A4A32" w:rsidRPr="007A4A32" w:rsidTr="00382F44">
        <w:trPr>
          <w:trHeight w:val="604"/>
        </w:trPr>
        <w:tc>
          <w:tcPr>
            <w:tcW w:w="2023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 w:line="360" w:lineRule="auto"/>
              <w:ind w:left="426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Số lượng cổ phiếu đăng ký mua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60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2832" w:type="pct"/>
            <w:vAlign w:val="bottom"/>
          </w:tcPr>
          <w:p w:rsidR="007A4A32" w:rsidRPr="007A4A32" w:rsidRDefault="007A4A32" w:rsidP="00382F44">
            <w:pPr>
              <w:spacing w:before="0" w:line="360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………………………………………….……………</w:t>
            </w:r>
          </w:p>
        </w:tc>
      </w:tr>
      <w:tr w:rsidR="007A4A32" w:rsidRPr="007A4A32" w:rsidTr="00382F44">
        <w:trPr>
          <w:trHeight w:val="660"/>
        </w:trPr>
        <w:tc>
          <w:tcPr>
            <w:tcW w:w="2023" w:type="pct"/>
          </w:tcPr>
          <w:p w:rsidR="007A4A32" w:rsidRPr="007A4A32" w:rsidRDefault="007A4A32" w:rsidP="007A4A32">
            <w:pPr>
              <w:numPr>
                <w:ilvl w:val="0"/>
                <w:numId w:val="4"/>
              </w:numPr>
              <w:spacing w:before="0"/>
              <w:ind w:left="425" w:hanging="357"/>
              <w:jc w:val="left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Số tiền phải thanh toán  (</w:t>
            </w:r>
            <w:r w:rsidRPr="007A4A32">
              <w:rPr>
                <w:rFonts w:ascii="Arial" w:hAnsi="Arial" w:cs="Arial"/>
                <w:bCs/>
                <w:i/>
                <w:color w:val="000000"/>
                <w:sz w:val="20"/>
              </w:rPr>
              <w:t>bằng số lượng nhân với giá chào bán)</w:t>
            </w:r>
          </w:p>
        </w:tc>
        <w:tc>
          <w:tcPr>
            <w:tcW w:w="145" w:type="pct"/>
          </w:tcPr>
          <w:p w:rsidR="007A4A32" w:rsidRPr="007A4A32" w:rsidRDefault="007A4A32" w:rsidP="00382F44">
            <w:pPr>
              <w:spacing w:before="0" w:line="360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bCs/>
                <w:color w:val="000000"/>
                <w:sz w:val="20"/>
              </w:rPr>
              <w:t>:</w:t>
            </w:r>
          </w:p>
        </w:tc>
        <w:tc>
          <w:tcPr>
            <w:tcW w:w="2832" w:type="pct"/>
            <w:vAlign w:val="bottom"/>
          </w:tcPr>
          <w:p w:rsidR="007A4A32" w:rsidRPr="007A4A32" w:rsidRDefault="007A4A32" w:rsidP="00382F44">
            <w:pPr>
              <w:spacing w:before="0" w:line="312" w:lineRule="auto"/>
              <w:ind w:firstLine="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7A4A32">
              <w:rPr>
                <w:rFonts w:ascii="Arial" w:hAnsi="Arial" w:cs="Arial"/>
                <w:sz w:val="20"/>
              </w:rPr>
              <w:t>………………………………………….………………</w:t>
            </w:r>
          </w:p>
        </w:tc>
      </w:tr>
    </w:tbl>
    <w:p w:rsidR="007A4A32" w:rsidRPr="007A4A32" w:rsidRDefault="007A4A32" w:rsidP="007A4A32">
      <w:pPr>
        <w:spacing w:before="0"/>
        <w:ind w:left="-142" w:firstLine="0"/>
        <w:rPr>
          <w:rFonts w:ascii="Arial" w:hAnsi="Arial" w:cs="Arial"/>
          <w:b/>
          <w:color w:val="FF0000"/>
          <w:sz w:val="20"/>
          <w:lang w:val="de-DE"/>
        </w:rPr>
      </w:pPr>
      <w:r w:rsidRPr="007A4A32">
        <w:rPr>
          <w:rFonts w:ascii="Arial" w:hAnsi="Arial" w:cs="Arial"/>
          <w:sz w:val="20"/>
          <w:lang w:val="de-DE"/>
        </w:rPr>
        <w:t>Nội dung nộp tiền khi thanh toán tiền mua cổ phiếu</w:t>
      </w:r>
      <w:r w:rsidRPr="007A4A32">
        <w:rPr>
          <w:rFonts w:ascii="Arial" w:hAnsi="Arial" w:cs="Arial"/>
          <w:color w:val="FF0000"/>
          <w:sz w:val="20"/>
          <w:lang w:val="de-DE"/>
        </w:rPr>
        <w:t>:</w:t>
      </w:r>
      <w:r w:rsidRPr="007A4A32">
        <w:rPr>
          <w:rFonts w:ascii="Arial" w:hAnsi="Arial" w:cs="Arial"/>
          <w:b/>
          <w:color w:val="FF0000"/>
          <w:sz w:val="20"/>
          <w:lang w:val="de-DE"/>
        </w:rPr>
        <w:t xml:space="preserve"> [</w:t>
      </w:r>
      <w:r>
        <w:rPr>
          <w:rFonts w:ascii="Arial" w:hAnsi="Arial" w:cs="Arial"/>
          <w:b/>
          <w:color w:val="FF0000"/>
          <w:sz w:val="20"/>
          <w:lang w:val="de-DE"/>
        </w:rPr>
        <w:t>MBS</w:t>
      </w:r>
      <w:r w:rsidRPr="007A4A32">
        <w:rPr>
          <w:rFonts w:ascii="Arial" w:hAnsi="Arial" w:cs="Arial"/>
          <w:b/>
          <w:color w:val="FF0000"/>
          <w:sz w:val="20"/>
          <w:lang w:val="de-DE"/>
        </w:rPr>
        <w:t>] [Tên NĐT] [Số CMND/CCCD/Hộ chiếu/DKKD] [Số lượng cổ phiếu mua]</w:t>
      </w:r>
    </w:p>
    <w:p w:rsidR="007A4A32" w:rsidRPr="007A4A32" w:rsidRDefault="007A4A32" w:rsidP="007A4A32">
      <w:pPr>
        <w:spacing w:before="0"/>
        <w:ind w:left="-142" w:firstLine="0"/>
        <w:rPr>
          <w:rFonts w:ascii="Arial" w:hAnsi="Arial" w:cs="Arial"/>
          <w:b/>
          <w:i/>
          <w:color w:val="FF0000"/>
          <w:sz w:val="20"/>
          <w:lang w:val="de-DE"/>
        </w:rPr>
      </w:pPr>
      <w:r w:rsidRPr="007A4A32">
        <w:rPr>
          <w:rFonts w:ascii="Arial" w:hAnsi="Arial" w:cs="Arial"/>
          <w:b/>
          <w:i/>
          <w:color w:val="FF0000"/>
          <w:sz w:val="20"/>
          <w:u w:val="single"/>
          <w:lang w:val="de-DE"/>
        </w:rPr>
        <w:t>*Chú ý:</w:t>
      </w:r>
      <w:r w:rsidRPr="007A4A32">
        <w:rPr>
          <w:rFonts w:ascii="Arial" w:hAnsi="Arial" w:cs="Arial"/>
          <w:b/>
          <w:i/>
          <w:color w:val="FF0000"/>
          <w:sz w:val="20"/>
          <w:lang w:val="de-DE"/>
        </w:rPr>
        <w:t xml:space="preserve"> Nội dung nộp tiền thanh toán của NĐT phải đầy đủ theo hướng dẫn nêu trên, và là căn cứ để xác nhận số lượng mua thành công của NĐT.</w:t>
      </w:r>
    </w:p>
    <w:p w:rsidR="007A4A32" w:rsidRPr="007A4A32" w:rsidRDefault="007A4A32" w:rsidP="007A4A32">
      <w:pPr>
        <w:ind w:left="-142" w:firstLine="0"/>
        <w:rPr>
          <w:rFonts w:ascii="Arial" w:hAnsi="Arial" w:cs="Arial"/>
          <w:bCs/>
          <w:color w:val="000000"/>
          <w:sz w:val="20"/>
        </w:rPr>
      </w:pPr>
      <w:r w:rsidRPr="007A4A32">
        <w:rPr>
          <w:rFonts w:ascii="Arial" w:hAnsi="Arial" w:cs="Arial"/>
          <w:sz w:val="20"/>
          <w:lang w:val="de-DE"/>
        </w:rPr>
        <w:t xml:space="preserve">Sau khi nghiên cứu hồ sơ chào bán cổ phần lần đầu của DXS, Tôi/Chúng tôi tự nguyện tham gia đợt chào bán cổ phiếu lần đầu ra công chúng </w:t>
      </w:r>
      <w:r w:rsidRPr="007A4A32">
        <w:rPr>
          <w:rFonts w:ascii="Arial" w:hAnsi="Arial" w:cs="Arial"/>
          <w:bCs/>
          <w:color w:val="000000"/>
          <w:sz w:val="20"/>
        </w:rPr>
        <w:t xml:space="preserve">và cam kết thực hiện nghiêm túc quy định về chào bán và kết quả chào bán do DXS công bố. </w:t>
      </w:r>
    </w:p>
    <w:p w:rsidR="007A4A32" w:rsidRPr="007A4A32" w:rsidRDefault="007A4A32" w:rsidP="007A4A32">
      <w:pPr>
        <w:spacing w:before="0"/>
        <w:ind w:left="-142" w:firstLine="0"/>
        <w:rPr>
          <w:rFonts w:ascii="Arial" w:hAnsi="Arial" w:cs="Arial"/>
          <w:bCs/>
          <w:color w:val="000000"/>
          <w:sz w:val="20"/>
        </w:rPr>
      </w:pPr>
      <w:r w:rsidRPr="007A4A32">
        <w:rPr>
          <w:rFonts w:ascii="Arial" w:hAnsi="Arial" w:cs="Arial"/>
          <w:bCs/>
          <w:color w:val="000000"/>
          <w:sz w:val="20"/>
        </w:rPr>
        <w:t xml:space="preserve">Nếu </w:t>
      </w:r>
      <w:proofErr w:type="gramStart"/>
      <w:r w:rsidRPr="007A4A32">
        <w:rPr>
          <w:rFonts w:ascii="Arial" w:hAnsi="Arial" w:cs="Arial"/>
          <w:bCs/>
          <w:color w:val="000000"/>
          <w:sz w:val="20"/>
        </w:rPr>
        <w:t>vi</w:t>
      </w:r>
      <w:proofErr w:type="gramEnd"/>
      <w:r w:rsidRPr="007A4A32">
        <w:rPr>
          <w:rFonts w:ascii="Arial" w:hAnsi="Arial" w:cs="Arial"/>
          <w:bCs/>
          <w:color w:val="000000"/>
          <w:sz w:val="20"/>
        </w:rPr>
        <w:t xml:space="preserve"> phạm, tôi/chúng tôi xin chịu trách nhiệm trước pháp luật tại Việt Nam.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7A4A32" w:rsidRPr="007A4A32" w:rsidTr="00382F44">
        <w:trPr>
          <w:trHeight w:val="946"/>
        </w:trPr>
        <w:tc>
          <w:tcPr>
            <w:tcW w:w="4395" w:type="dxa"/>
            <w:shd w:val="clear" w:color="auto" w:fill="auto"/>
          </w:tcPr>
          <w:p w:rsidR="007A4A32" w:rsidRPr="007A4A32" w:rsidRDefault="007A4A32" w:rsidP="00382F44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4961" w:type="dxa"/>
            <w:shd w:val="clear" w:color="auto" w:fill="auto"/>
          </w:tcPr>
          <w:p w:rsidR="007A4A32" w:rsidRPr="007A4A32" w:rsidRDefault="007A4A32" w:rsidP="00382F44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7A4A32">
              <w:rPr>
                <w:rFonts w:ascii="Arial" w:hAnsi="Arial" w:cs="Arial"/>
                <w:sz w:val="20"/>
                <w:lang w:val="de-DE"/>
              </w:rPr>
              <w:softHyphen/>
            </w:r>
            <w:r w:rsidRPr="007A4A32">
              <w:rPr>
                <w:rFonts w:ascii="Arial" w:hAnsi="Arial" w:cs="Arial"/>
                <w:sz w:val="20"/>
                <w:lang w:val="de-DE"/>
              </w:rPr>
              <w:softHyphen/>
            </w:r>
            <w:r w:rsidRPr="007A4A32">
              <w:rPr>
                <w:rFonts w:ascii="Arial" w:hAnsi="Arial" w:cs="Arial"/>
                <w:sz w:val="20"/>
                <w:lang w:val="de-DE"/>
              </w:rPr>
              <w:softHyphen/>
            </w:r>
            <w:r w:rsidRPr="007A4A32">
              <w:rPr>
                <w:rFonts w:ascii="Arial" w:hAnsi="Arial" w:cs="Arial"/>
                <w:sz w:val="20"/>
                <w:lang w:val="de-DE"/>
              </w:rPr>
              <w:softHyphen/>
            </w:r>
            <w:r w:rsidRPr="007A4A32">
              <w:rPr>
                <w:rFonts w:ascii="Arial" w:hAnsi="Arial" w:cs="Arial"/>
                <w:sz w:val="20"/>
                <w:lang w:val="de-DE"/>
              </w:rPr>
              <w:softHyphen/>
              <w:t>............................, ngày      tháng      năm 2021</w:t>
            </w:r>
          </w:p>
          <w:p w:rsidR="007A4A32" w:rsidRPr="007A4A32" w:rsidRDefault="007A4A32" w:rsidP="00382F44">
            <w:pPr>
              <w:spacing w:before="0"/>
              <w:ind w:firstLine="0"/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  <w:r w:rsidRPr="007A4A32">
              <w:rPr>
                <w:rFonts w:ascii="Arial" w:hAnsi="Arial" w:cs="Arial"/>
                <w:b/>
                <w:sz w:val="20"/>
                <w:lang w:val="de-DE"/>
              </w:rPr>
              <w:t>BÊN ĐĂNG KÝ MUA CỔ PHIẾU</w:t>
            </w:r>
          </w:p>
          <w:p w:rsidR="007A4A32" w:rsidRPr="007A4A32" w:rsidRDefault="007A4A32" w:rsidP="00382F44">
            <w:pPr>
              <w:spacing w:before="0"/>
              <w:ind w:firstLine="0"/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7A4A32">
              <w:rPr>
                <w:rFonts w:ascii="Arial" w:hAnsi="Arial" w:cs="Arial"/>
                <w:i/>
                <w:sz w:val="20"/>
                <w:lang w:val="de-DE"/>
              </w:rPr>
              <w:t>(Ký, ghi rõ họ tên và đóng dấu (nếu có))</w:t>
            </w:r>
          </w:p>
        </w:tc>
      </w:tr>
    </w:tbl>
    <w:p w:rsidR="00F41A18" w:rsidRDefault="00F41A18"/>
    <w:sectPr w:rsidR="00F41A18" w:rsidSect="007A4A32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6FCB"/>
    <w:multiLevelType w:val="hybridMultilevel"/>
    <w:tmpl w:val="BF8E49DC"/>
    <w:lvl w:ilvl="0" w:tplc="4C84D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027C"/>
    <w:multiLevelType w:val="hybridMultilevel"/>
    <w:tmpl w:val="0856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3D61"/>
    <w:multiLevelType w:val="hybridMultilevel"/>
    <w:tmpl w:val="5DA62484"/>
    <w:lvl w:ilvl="0" w:tplc="F91C5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C274C"/>
    <w:multiLevelType w:val="multilevel"/>
    <w:tmpl w:val="77F8D804"/>
    <w:lvl w:ilvl="0">
      <w:start w:val="1"/>
      <w:numFmt w:val="upperRoman"/>
      <w:pStyle w:val="Heading1"/>
      <w:suff w:val="space"/>
      <w:lvlText w:val=" %1."/>
      <w:lvlJc w:val="left"/>
      <w:pPr>
        <w:ind w:left="3816" w:hanging="3816"/>
      </w:pPr>
      <w:rPr>
        <w:rFonts w:hint="default"/>
        <w:caps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1008" w:hanging="216"/>
      </w:pPr>
      <w:rPr>
        <w:rFonts w:hint="default"/>
        <w:b/>
        <w:i w:val="0"/>
      </w:rPr>
    </w:lvl>
    <w:lvl w:ilvl="2">
      <w:start w:val="1"/>
      <w:numFmt w:val="lowerLetter"/>
      <w:pStyle w:val="Heading3"/>
      <w:suff w:val="space"/>
      <w:lvlText w:val="%3."/>
      <w:lvlJc w:val="left"/>
      <w:pPr>
        <w:ind w:left="1008" w:hanging="216"/>
      </w:pPr>
    </w:lvl>
    <w:lvl w:ilvl="3">
      <w:start w:val="1"/>
      <w:numFmt w:val="lowerLetter"/>
      <w:lvlText w:val="%4."/>
      <w:lvlJc w:val="left"/>
      <w:pPr>
        <w:tabs>
          <w:tab w:val="num" w:pos="360"/>
        </w:tabs>
      </w:pPr>
    </w:lvl>
    <w:lvl w:ilvl="4">
      <w:start w:val="1"/>
      <w:numFmt w:val="decimal"/>
      <w:suff w:val="space"/>
      <w:lvlText w:val="%2-%3.%5"/>
      <w:lvlJc w:val="left"/>
      <w:pPr>
        <w:ind w:left="1181" w:hanging="533"/>
      </w:pPr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32"/>
    <w:rsid w:val="004C7216"/>
    <w:rsid w:val="007A4A32"/>
    <w:rsid w:val="00F4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39E86-C8B2-4BC2-8EF1-2753F9E7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A32"/>
    <w:pPr>
      <w:spacing w:before="120" w:after="0" w:line="240" w:lineRule="auto"/>
      <w:ind w:firstLine="720"/>
      <w:jc w:val="both"/>
    </w:pPr>
    <w:rPr>
      <w:rFonts w:ascii=".VnTime" w:eastAsia="Times New Roman" w:hAnsi=".VnTim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4A32"/>
    <w:pPr>
      <w:keepNext/>
      <w:numPr>
        <w:numId w:val="1"/>
      </w:numPr>
      <w:spacing w:before="360" w:after="240"/>
      <w:jc w:val="left"/>
      <w:outlineLvl w:val="0"/>
    </w:pPr>
    <w:rPr>
      <w:rFonts w:ascii=".VnTimeH" w:hAnsi=".VnTimeH"/>
      <w:b/>
      <w:kern w:val="28"/>
    </w:rPr>
  </w:style>
  <w:style w:type="paragraph" w:styleId="Heading3">
    <w:name w:val="heading 3"/>
    <w:basedOn w:val="Normal"/>
    <w:next w:val="Normal"/>
    <w:link w:val="Heading3Char"/>
    <w:qFormat/>
    <w:rsid w:val="007A4A32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4A32"/>
    <w:rPr>
      <w:rFonts w:ascii=".VnTimeH" w:eastAsia="Times New Roman" w:hAnsi=".VnTimeH" w:cs="Times New Roman"/>
      <w:b/>
      <w:kern w:val="28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A4A32"/>
    <w:rPr>
      <w:rFonts w:ascii=".VnTime" w:eastAsia="Times New Roman" w:hAnsi=".VnTime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Hoàng Yến</dc:creator>
  <cp:keywords/>
  <dc:description/>
  <cp:lastModifiedBy>Nguyễn Hoàng Yến</cp:lastModifiedBy>
  <cp:revision>1</cp:revision>
  <dcterms:created xsi:type="dcterms:W3CDTF">2021-03-30T03:50:00Z</dcterms:created>
  <dcterms:modified xsi:type="dcterms:W3CDTF">2021-03-30T04:01:00Z</dcterms:modified>
</cp:coreProperties>
</file>